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712F6" w:rsidRDefault="005712F6" w:rsidP="005712F6">
      <w:pPr>
        <w:pStyle w:val="Heading1"/>
      </w:pPr>
      <w:r>
        <w:t>Encore Publication: Original Series January, 2001. 2 Part Series:</w:t>
      </w:r>
      <w:bookmarkStart w:id="0" w:name="_GoBack"/>
      <w:bookmarkEnd w:id="0"/>
    </w:p>
    <w:p w:rsidR="005712F6" w:rsidRDefault="005712F6">
      <w:pPr>
        <w:pStyle w:val="Heading1"/>
        <w:ind w:left="2160" w:firstLine="720"/>
      </w:pPr>
    </w:p>
    <w:p w:rsidR="00000000" w:rsidRDefault="00DF7480">
      <w:pPr>
        <w:pStyle w:val="Heading1"/>
        <w:ind w:left="2160" w:firstLine="720"/>
      </w:pPr>
      <w:r>
        <w:t>A Family’s Deadly Silence</w:t>
      </w:r>
    </w:p>
    <w:p w:rsidR="00000000" w:rsidRDefault="00DF7480"/>
    <w:p w:rsidR="00000000" w:rsidRDefault="00DF7480">
      <w:r>
        <w:t>Part I.</w:t>
      </w:r>
    </w:p>
    <w:p w:rsidR="00000000" w:rsidRDefault="00DF7480"/>
    <w:p w:rsidR="00000000" w:rsidRDefault="00DF7480">
      <w:r>
        <w:tab/>
        <w:t xml:space="preserve">It was Dr. Thomas Hepburn’s manner to tell the children when they performed poorly, but not when they excelled.  He just expected the children to do well </w:t>
      </w:r>
      <w:proofErr w:type="gramStart"/>
      <w:r>
        <w:t xml:space="preserve">but by all accounts </w:t>
      </w:r>
      <w:proofErr w:type="gramEnd"/>
      <w:r>
        <w:t>he seldom offered praise.  The children’s mot</w:t>
      </w:r>
      <w:r>
        <w:t>her, Kate, comforted them by saying that their father did love them, but was plainly not good in expressing his warmth.  In an attempt to compensate, she was often enthusiastic about the children’s eager efforts, and she was consoling to them when they fai</w:t>
      </w:r>
      <w:r>
        <w:t>led.  Like her, young Tommy was easily wounded, while his baby sister Kathy possessed a real temper similar to her father’s.  The family reacted with haste to Dr. Hepburn’s commands.  “Run, Tommy, run!”  The anxious to please boy would sprint across to the</w:t>
      </w:r>
      <w:r>
        <w:t xml:space="preserve"> far end of the lawn.  When Tommy looked back, he never saw an approving nod, look, or heard a word of encouragement from his father.  Dr. Hepburn never realized that his son felt like he was a disappointment to him.  He pressed Kathy too, but she was a gi</w:t>
      </w:r>
      <w:r>
        <w:t>rl.  It was for his son to lead and carry the family banner, so the responsibility remained squarely on the young boy’s shoulders.</w:t>
      </w:r>
    </w:p>
    <w:p w:rsidR="00000000" w:rsidRDefault="00DF7480"/>
    <w:p w:rsidR="00000000" w:rsidRDefault="00DF7480">
      <w:r>
        <w:tab/>
        <w:t>Tommy was four when his face developed a nervous twitch.  It was diagnosed as St. Vitus’s dance.  The irregular, involuntar</w:t>
      </w:r>
      <w:r>
        <w:t>y contractions of the facial muscles were often triggered by stress.  It was common for such children to experience night terrors, melancholy, or emotional outbursts.  Rapid winking of the eyes and facial contortions were most evident when such children we</w:t>
      </w:r>
      <w:r>
        <w:t>re under scrutiny or being judged.  Parents were told to be gentle in disciplining, and competitive sports were off limits.  Such prudent advice went unheeded by the father.  He refused to accept his son’s lack of willpower in controlling the ticcing “habi</w:t>
      </w:r>
      <w:r>
        <w:t>t.”  As long as Tommy twitched, especially in public, it reflected poorly on the family.  The boy tried in vain to master his facial twitching.</w:t>
      </w:r>
    </w:p>
    <w:p w:rsidR="00000000" w:rsidRDefault="00DF7480"/>
    <w:p w:rsidR="00000000" w:rsidRDefault="00DF7480">
      <w:r>
        <w:tab/>
        <w:t>The years of striving to please his father had taught young Tom Hepburn to push harder than the other boys.  A</w:t>
      </w:r>
      <w:r>
        <w:t>t Kingswood School he excelled at football, basketball, baseball, and track.  It pleased the athletic boy to run fast, he seemed compelled to outdistance his friends.  He ran as if his father was still watching.</w:t>
      </w:r>
    </w:p>
    <w:p w:rsidR="00000000" w:rsidRDefault="00DF7480"/>
    <w:p w:rsidR="00000000" w:rsidRDefault="00DF7480">
      <w:r>
        <w:tab/>
        <w:t>In the spring of 1921, at the age of 15, T</w:t>
      </w:r>
      <w:r>
        <w:t>om was broad-shouldered, handsome and stood poised to enter young manhood.  Despite otherwise robust health, his marked nervousness led his parents to plan a holiday in New York City for their oldest son, daughter Kathy, and his godmother, Mary Towle.  Two</w:t>
      </w:r>
      <w:r>
        <w:t xml:space="preserve"> days after Easter, “Aunty” Towle and the children embarked by train to her house in Greenwich Village.  Tom assumed responsibility for his sibling from the start.  Upon arrival Tom carried his suitcase up to the </w:t>
      </w:r>
      <w:proofErr w:type="gramStart"/>
      <w:r>
        <w:t>third floor</w:t>
      </w:r>
      <w:proofErr w:type="gramEnd"/>
      <w:r>
        <w:t xml:space="preserve"> attic.  It served as a storeroo</w:t>
      </w:r>
      <w:r>
        <w:t xml:space="preserve">m crowded with crates, boxes, and spare furniture.  It had a sloping roof with exposed wooden beams.  A small cart was made-up for sleeping.  Close by lay an extra iron bedspring.  Kathy slept downstairs in a room next to their Auntie’s.  </w:t>
      </w:r>
    </w:p>
    <w:p w:rsidR="00000000" w:rsidRDefault="00DF7480"/>
    <w:p w:rsidR="00000000" w:rsidRDefault="00DF7480">
      <w:r>
        <w:tab/>
        <w:t>On Friday even</w:t>
      </w:r>
      <w:r>
        <w:t>ing, young Tom was in high spirits when his Aunt and sister accompanied him uptown to see a new Fox film.  Advertised as a comedy, Tom became visibly agitated when a hanging image appeared on the full screen.  Deeply upset, he confided to his 13-year old s</w:t>
      </w:r>
      <w:r>
        <w:t>ister that the hanging scene had given him the “</w:t>
      </w:r>
      <w:r>
        <w:rPr>
          <w:i/>
        </w:rPr>
        <w:t>horrors</w:t>
      </w:r>
      <w:r>
        <w:t xml:space="preserve">.”  He felt that </w:t>
      </w:r>
      <w:r>
        <w:rPr>
          <w:i/>
        </w:rPr>
        <w:t>she</w:t>
      </w:r>
      <w:r>
        <w:t xml:space="preserve"> alone would understand.  The year before, Dr. Hepburn and Kathy had found the boy hanging by his neck from a noose at their home in Hartford, Connecticut.  The boy passed it off as</w:t>
      </w:r>
      <w:r>
        <w:t xml:space="preserve"> a stunt that his father had described from his own youth.  Eager to accept the explanation, Dr. Hepburn sternly warned the boy not to try it again.  The father and son never more talked of it.</w:t>
      </w:r>
    </w:p>
    <w:p w:rsidR="00000000" w:rsidRDefault="00DF7480"/>
    <w:p w:rsidR="00000000" w:rsidRDefault="00DF7480">
      <w:pPr>
        <w:rPr>
          <w:i/>
        </w:rPr>
      </w:pPr>
      <w:r>
        <w:tab/>
        <w:t>On Saturday night, the dutiful brother packed for both himse</w:t>
      </w:r>
      <w:r>
        <w:t>lf and Kathy for their morning departure home.  That night he appeared happy, he played the banjo as his sister and Auntie sang.  As he prepared to upstairs go to bed, he assuredly told Kathy, “</w:t>
      </w:r>
      <w:r>
        <w:rPr>
          <w:i/>
        </w:rPr>
        <w:t>You’re my favorite girl in the whole world.”</w:t>
      </w:r>
    </w:p>
    <w:p w:rsidR="00000000" w:rsidRDefault="00DF7480">
      <w:pPr>
        <w:rPr>
          <w:i/>
        </w:rPr>
      </w:pPr>
    </w:p>
    <w:p w:rsidR="00000000" w:rsidRDefault="00DF7480">
      <w:r>
        <w:rPr>
          <w:i/>
        </w:rPr>
        <w:tab/>
      </w:r>
      <w:r>
        <w:t xml:space="preserve">The next </w:t>
      </w:r>
      <w:proofErr w:type="gramStart"/>
      <w:r>
        <w:t>mornin</w:t>
      </w:r>
      <w:r>
        <w:t>g</w:t>
      </w:r>
      <w:proofErr w:type="gramEnd"/>
      <w:r>
        <w:t xml:space="preserve"> he was dead!  Kathy found him hanging from the attic rafters.  At some point during the night he had ripped up a bed sheet and braided the strips into a rope.  Tossing one end over a </w:t>
      </w:r>
      <w:r>
        <w:lastRenderedPageBreak/>
        <w:t>rafter he next tied that end to the spare bedspring on the floor, cleve</w:t>
      </w:r>
      <w:r>
        <w:t>rly he fashioned the other end into a noose.  He climbed up on a packing case, fitted the noose to his neck, and jumped.  His feet hit the floor, for the length of the rope was too long!  From a standing position, he bent his knees and lurched forward to t</w:t>
      </w:r>
      <w:r>
        <w:t>ighten the noose.  Since his feet were in contact to the floor, he could have stopped at any moment.  Nothing prevented him from living save his own willingness to die.  Tommy died of slow suffocation.  The medical examiner registered the cause of death as</w:t>
      </w:r>
      <w:r>
        <w:t xml:space="preserve"> suicide, officially “</w:t>
      </w:r>
      <w:r>
        <w:rPr>
          <w:i/>
        </w:rPr>
        <w:t>asphyxia by hanging</w:t>
      </w:r>
      <w:r>
        <w:t>.”  The police felt that the boy had to work hard to die.  Like many parents of suicidal children, Dr. Hepburn adamantly denied that his son had killed himself.  At first, he claimed that an intruder had strangled T</w:t>
      </w:r>
      <w:r>
        <w:t>ommy, the hanging scene was merely a cover-up to divert attention from the boy’s murder.  The police found no evidence of an intruder.  After viewing the death scene, Dr. Hepburn reluctantly admitted to police that Tommy had probably taken his own life.  “</w:t>
      </w:r>
      <w:r>
        <w:t>The boy was without a care in the world,” he emphasized.  Still the father felt it was only a “sudden irresistible impulse, some form of transient aberration of the mind” that had propelled the successful, contented Tommy to kill himself.  Dr. Hepburn told</w:t>
      </w:r>
      <w:r>
        <w:t xml:space="preserve"> newspaper reporters in New York that the boy was an “athlete, bronzed with health and exercise.”  From a medical standpoint, he judged that the boy was temporarily afflicted with “adolescent insanity.”</w:t>
      </w:r>
    </w:p>
    <w:p w:rsidR="00000000" w:rsidRDefault="00DF7480"/>
    <w:p w:rsidR="00000000" w:rsidRDefault="00DF7480">
      <w:pPr>
        <w:ind w:firstLine="720"/>
      </w:pPr>
      <w:r>
        <w:t>The family accompanied the boy’s body by ferry acros</w:t>
      </w:r>
      <w:r>
        <w:t>s the Hudson River to the crematorium.  They traveled in deadening silence.  Usually physically intimate, the parents stood pointedly apart.  Mrs. Kate Hepburn suffered alone for Dr. Hepburn abhorred crying and other signs of weakness.  He was reticent thr</w:t>
      </w:r>
      <w:r>
        <w:t>oughout their marriage to provide the emotional intimacy she craved.  From early on, he had forbidden his bride Kate to share her innermost feelings.  Kathy Hepburn had never seen her mother cry before, but Kate standing about 20 feet away with a close fri</w:t>
      </w:r>
      <w:r>
        <w:t>end, could not bring herself to talk about her son’s death.  A broken woman, Mrs. Hepburn was inconsolable, yet silent and remote.  She was in no condition to discuss with her daughter concerns about the meaning of what the child had observed.</w:t>
      </w:r>
    </w:p>
    <w:p w:rsidR="00000000" w:rsidRDefault="00DF7480">
      <w:pPr>
        <w:ind w:firstLine="720"/>
      </w:pPr>
    </w:p>
    <w:p w:rsidR="00000000" w:rsidRDefault="00DF7480">
      <w:pPr>
        <w:ind w:firstLine="720"/>
      </w:pPr>
      <w:r>
        <w:t>Dr. Hepburn</w:t>
      </w:r>
      <w:r>
        <w:t xml:space="preserve"> returned to Hartford.  His wife and child remained in New York.  Obsessed with the idea of control, he was determined to discover some other reason to explain his son’s shocking end.  He found it when the distressed Kathy called from New York.  Kathy havi</w:t>
      </w:r>
      <w:r>
        <w:t xml:space="preserve">ng discovered her dead brother had no doubt that Tommy had actually committed suicide.  She now needed to talk!  In particular she called to discuss what she remembered about Tommy’s hanging “stunt” the year before.  </w:t>
      </w:r>
      <w:proofErr w:type="gramStart"/>
      <w:r>
        <w:t>Sadly</w:t>
      </w:r>
      <w:proofErr w:type="gramEnd"/>
      <w:r>
        <w:t xml:space="preserve"> her father’s need to find a more </w:t>
      </w:r>
      <w:r>
        <w:t>acceptable explanation was far greater than his need to listen to or comfort the youngster.  Instead of acknowledging that the earlier episode may have actually been a failed or botched attempt at suicide, her father grasped at the idea that Tommy died bec</w:t>
      </w:r>
      <w:r>
        <w:t>ause of a foolish stunt.  From then on Dr. Hepburn fiercely denied that his son had killed himself, and he was immediate in releasing to the press this new rationale for his son’s death.</w:t>
      </w:r>
    </w:p>
    <w:p w:rsidR="00000000" w:rsidRDefault="00DF7480">
      <w:pPr>
        <w:ind w:firstLine="720"/>
      </w:pPr>
    </w:p>
    <w:p w:rsidR="00000000" w:rsidRDefault="00DF7480">
      <w:pPr>
        <w:ind w:firstLine="720"/>
      </w:pPr>
      <w:r>
        <w:t>At a time when Kathy needed to find peace with her brother’s violent</w:t>
      </w:r>
      <w:r>
        <w:t xml:space="preserve"> death and receive help with understanding the painful questions about her own future that it raised, she was traumatized with a need to meld her own account into her father’s new version of the death.  She began to have doubts about what she herself had s</w:t>
      </w:r>
      <w:r>
        <w:t>een, in time blurring details that contradicted her father.  She sacrificed her chance for emotional healing in order to support her father’s intense need to bury the painful truth.  In stifling her own need to vent her anger, mourn, grieve, and talk throu</w:t>
      </w:r>
      <w:r>
        <w:t>gh her fear and apprehension surrounding the circumstances of her brother’s self destruction, she lost a chance to avoid emotional scars that would not fully heal for the rest of her life.  After what Tommy had done it was important for her to know that he</w:t>
      </w:r>
      <w:r>
        <w:t xml:space="preserve"> had loved her and his dying was not intended to hurt her.</w:t>
      </w:r>
    </w:p>
    <w:p w:rsidR="00000000" w:rsidRDefault="00DF7480">
      <w:pPr>
        <w:ind w:firstLine="720"/>
      </w:pPr>
    </w:p>
    <w:p w:rsidR="00000000" w:rsidRDefault="00DF7480">
      <w:pPr>
        <w:ind w:firstLine="720"/>
      </w:pPr>
      <w:r>
        <w:t xml:space="preserve">In Maryland, Dr. Sewell Hepburn, Kathy’s uncle, was in turmoil.  Ill and depressed about his oldest brother’s death in 1915, the news of young Tommy’s suicide was now overwhelmingly distressful.  </w:t>
      </w:r>
      <w:r>
        <w:t xml:space="preserve">Memories of past pain flooded back!  Charles L. Hepburn Hurls Himself from Window”, read the headlines of the </w:t>
      </w:r>
      <w:r>
        <w:rPr>
          <w:i/>
        </w:rPr>
        <w:t>New York Evening Journal</w:t>
      </w:r>
      <w:r>
        <w:t>.  Despite common knowledge of Charlie’s despondency and nervous breakdown, the Hepburns would speak of Charlie’s death as</w:t>
      </w:r>
      <w:r>
        <w:t xml:space="preserve"> an “</w:t>
      </w:r>
      <w:r>
        <w:rPr>
          <w:i/>
        </w:rPr>
        <w:t>accident resulting from his nerves</w:t>
      </w:r>
      <w:r>
        <w:t>.”  With silence and denial, the family ruled out suicide.  Cloaking the death in such terms cushioned them all from the strong stigma of suicide.  Sewell was notably absent from Charlie’s funeral.  He had idolized hi</w:t>
      </w:r>
      <w:r>
        <w:t>s oldest brother, and never recovered from losing him.  First Charlie, now Tommy had succumbed to what was emerging as a Hepburn curse.  Now again, another family death was being written off as an accident.  Sometime during the night, Sewell entered his ca</w:t>
      </w:r>
      <w:r>
        <w:t xml:space="preserve">r, sat behind the driver’s seat, started the motor running in </w:t>
      </w:r>
      <w:r>
        <w:lastRenderedPageBreak/>
        <w:t>the garage and waited to die.  Every detail indicated that he had taken his own life, yet his death was reported as from suffering a fatal heart attack while working on his car.  Working, that i</w:t>
      </w:r>
      <w:r>
        <w:t xml:space="preserve">s, in the middle of the night!  The next morning, his father, the Reverend Sewell S. Hepburn, received word of his son’s </w:t>
      </w:r>
      <w:r>
        <w:rPr>
          <w:i/>
        </w:rPr>
        <w:t>sudden</w:t>
      </w:r>
      <w:r>
        <w:t xml:space="preserve"> death.  The old man left for Annapolis by horse buggy to bury Sewell on Friday.  The trip to Connecticut to intern Tom’s ashes w</w:t>
      </w:r>
      <w:r>
        <w:t>ould have to wait another week.  In Hartford, several days after his son’s burial, the reverend said prayers over the plot while the family buried his grandson ashes.  The parents’ mentioned Tommy little after that day.  Dr. Hepburn perhaps sensing that hi</w:t>
      </w:r>
      <w:r>
        <w:t>s daughter knew a truth that she could not possibly bear to burden, nonetheless, never talked to her again about Tom’s death.  After all, “</w:t>
      </w:r>
      <w:r>
        <w:rPr>
          <w:i/>
        </w:rPr>
        <w:t>what is past is past</w:t>
      </w:r>
      <w:r>
        <w:t>.”</w:t>
      </w:r>
    </w:p>
    <w:p w:rsidR="00000000" w:rsidRDefault="00DF7480">
      <w:pPr>
        <w:ind w:firstLine="720"/>
      </w:pPr>
    </w:p>
    <w:p w:rsidR="00000000" w:rsidRDefault="00DF7480">
      <w:pPr>
        <w:pStyle w:val="BodyTextIndent"/>
        <w:ind w:firstLine="0"/>
      </w:pPr>
      <w:r>
        <w:t>For help or information on suicide prevention please call the National Alliance for the Menta</w:t>
      </w:r>
      <w:r>
        <w:t>lly Ill of Rhode Island at 401-331-3060.</w:t>
      </w:r>
    </w:p>
    <w:p w:rsidR="00000000" w:rsidRDefault="00DF7480">
      <w:pPr>
        <w:pStyle w:val="BodyTextIndent"/>
      </w:pPr>
    </w:p>
    <w:p w:rsidR="00000000" w:rsidRDefault="00DF7480">
      <w:pPr>
        <w:ind w:firstLine="720"/>
      </w:pPr>
    </w:p>
    <w:p w:rsidR="00000000" w:rsidRDefault="00DF7480">
      <w:pPr>
        <w:ind w:firstLine="720"/>
      </w:pPr>
    </w:p>
    <w:p w:rsidR="00000000" w:rsidRDefault="00DF7480"/>
    <w:p w:rsidR="00000000" w:rsidRDefault="00DF7480">
      <w:r>
        <w:t>Part II)</w:t>
      </w:r>
    </w:p>
    <w:p w:rsidR="00000000" w:rsidRDefault="00DF7480">
      <w:pPr>
        <w:ind w:firstLine="720"/>
      </w:pPr>
    </w:p>
    <w:p w:rsidR="00000000" w:rsidRDefault="00DF7480">
      <w:pPr>
        <w:ind w:firstLine="720"/>
      </w:pPr>
      <w:r>
        <w:t>There was one witness to Mrs. Kate Hepburn’s reaction that Sunday morning when she received the news of Tom’s death.  It was the day before his eighth birthday, when young Bob Hepburn heard the telepho</w:t>
      </w:r>
      <w:r>
        <w:t xml:space="preserve">ne in the dining room ring loudly.  He and his mother were leisurely finishing their breakfast when he watched his mother pick up the receiver.  When she spoke on the </w:t>
      </w:r>
      <w:proofErr w:type="gramStart"/>
      <w:r>
        <w:t>telephone</w:t>
      </w:r>
      <w:proofErr w:type="gramEnd"/>
      <w:r>
        <w:t xml:space="preserve"> he knew it was his job to remain quiet.  His mother listened for several second</w:t>
      </w:r>
      <w:r>
        <w:t xml:space="preserve">s, and then she slid forward landing face down on the dining room table.  There she lay absolutely </w:t>
      </w:r>
      <w:r>
        <w:rPr>
          <w:i/>
        </w:rPr>
        <w:t>lifeless</w:t>
      </w:r>
      <w:r>
        <w:t>.  The image of his mother in those moments of her deepest despair would haunt the boy for his remaining years.  It represented a woman who had not o</w:t>
      </w:r>
      <w:r>
        <w:t xml:space="preserve">nly just lost her </w:t>
      </w:r>
      <w:proofErr w:type="gramStart"/>
      <w:r>
        <w:t>first born</w:t>
      </w:r>
      <w:proofErr w:type="gramEnd"/>
      <w:r>
        <w:t xml:space="preserve"> child, but perhaps also one crushed by the frightening realization that ghosts of the past were not destined to remain buried. </w:t>
      </w:r>
    </w:p>
    <w:p w:rsidR="00000000" w:rsidRDefault="00DF7480"/>
    <w:p w:rsidR="00000000" w:rsidRDefault="00DF7480">
      <w:pPr>
        <w:ind w:firstLine="720"/>
      </w:pPr>
      <w:r>
        <w:t>In a family obsessed with secrecy, it would be another 50 years before Bob Hepburn realized that h</w:t>
      </w:r>
      <w:r>
        <w:t xml:space="preserve">is maternal grandfather had also committed suicide!  In 1892, </w:t>
      </w:r>
      <w:proofErr w:type="gramStart"/>
      <w:r>
        <w:t>41 year old</w:t>
      </w:r>
      <w:proofErr w:type="gramEnd"/>
      <w:r>
        <w:t xml:space="preserve"> Fred Houghton had spent nearly a lifetime trying to escape his elder brother’s domination.  Amory Houghton, Jr., head of the Corning Glass Works, was the wealthiest and most powerful</w:t>
      </w:r>
      <w:r>
        <w:t xml:space="preserve"> member of the Houghton family.  Charlie, another brother, also worked under his control at the glass factory.  In October, Fred had been ill for 2 months with the worst of the depression that had paralyzed him at times throughout his life.  Two weeks earl</w:t>
      </w:r>
      <w:r>
        <w:t>ier, Amory had come and insisted that Fred leave his farmhouse where he lived with Carrie, his second wife, and their three daughters.  Amory wanted Fred to recuperate at his home in Corning, NY.  After nearly two weeks of bed rest, with Houghton relatives</w:t>
      </w:r>
      <w:r>
        <w:t xml:space="preserve"> coming often to visit, Fred only plunged into a deeper melancholy.  On October 29</w:t>
      </w:r>
      <w:r>
        <w:rPr>
          <w:vertAlign w:val="superscript"/>
        </w:rPr>
        <w:t>th</w:t>
      </w:r>
      <w:r>
        <w:t>, he called for his closest sister, Nellie Abbott, to take him for a carriage ride.  She felt that this was a hopeful omen, maybe a turning point.  Seated next to one anoth</w:t>
      </w:r>
      <w:r>
        <w:t>er, she remained unaware of the revolver pressing against his side.  The last image she had of her brother was that of him slowly walking, but not quite reaching the front door of Amory’s home.  The next morning railroad workers found her brother’s body st</w:t>
      </w:r>
      <w:r>
        <w:t>retched across the tracks; he had been lying in the rain for hours and his forehead was blood splattered from a gunshot wound.</w:t>
      </w:r>
    </w:p>
    <w:p w:rsidR="00000000" w:rsidRDefault="00DF7480">
      <w:pPr>
        <w:ind w:firstLine="720"/>
      </w:pPr>
    </w:p>
    <w:p w:rsidR="00000000" w:rsidRDefault="00DF7480">
      <w:pPr>
        <w:ind w:firstLine="720"/>
      </w:pPr>
      <w:r>
        <w:t xml:space="preserve">When the police reported Fred’s suicide to the </w:t>
      </w:r>
      <w:proofErr w:type="spellStart"/>
      <w:r>
        <w:t>Houghtons</w:t>
      </w:r>
      <w:proofErr w:type="spellEnd"/>
      <w:r>
        <w:t>, Nellie was hard hit.  Why hadn’t she saved him?  Could she had said or</w:t>
      </w:r>
      <w:r>
        <w:t xml:space="preserve"> done something to bring him peace?  If his plan was to destroy himself, why had he involved her, his sensitive and most loving sister?  Did he ever realize that by making her an accomplice he was condemning her to years of regret, remorse and painful unan</w:t>
      </w:r>
      <w:r>
        <w:t>swerable questions?  Or by that time, was he far too gone to understand?</w:t>
      </w:r>
    </w:p>
    <w:p w:rsidR="00000000" w:rsidRDefault="00DF7480">
      <w:pPr>
        <w:ind w:firstLine="720"/>
      </w:pPr>
    </w:p>
    <w:p w:rsidR="00000000" w:rsidRDefault="00DF7480">
      <w:pPr>
        <w:ind w:firstLine="720"/>
      </w:pPr>
      <w:r>
        <w:t xml:space="preserve">Kathy Houghton was Fred and Carrie’s oldest daughter.  She was familiar with his conversations where he spoke of dying as </w:t>
      </w:r>
      <w:proofErr w:type="gramStart"/>
      <w:r>
        <w:t>something</w:t>
      </w:r>
      <w:proofErr w:type="gramEnd"/>
      <w:r>
        <w:t xml:space="preserve"> he longed for to end his torment.  The frightened </w:t>
      </w:r>
      <w:r>
        <w:t>child would secretly pray in a shut tight closet that her father would stop wishing to die.  Kathy took inspiration from a line in the Bible: “</w:t>
      </w:r>
      <w:r>
        <w:rPr>
          <w:i/>
        </w:rPr>
        <w:t>Go into thy closet and when thou hast shut the door, pray to thy Father which is in secret and thy Father …will r</w:t>
      </w:r>
      <w:r>
        <w:rPr>
          <w:i/>
        </w:rPr>
        <w:t>eward thee openly</w:t>
      </w:r>
      <w:r>
        <w:t>.”</w:t>
      </w:r>
    </w:p>
    <w:p w:rsidR="00000000" w:rsidRDefault="00DF7480">
      <w:pPr>
        <w:ind w:firstLine="720"/>
      </w:pPr>
    </w:p>
    <w:p w:rsidR="00000000" w:rsidRDefault="00DF7480">
      <w:pPr>
        <w:ind w:firstLine="720"/>
      </w:pPr>
      <w:r>
        <w:lastRenderedPageBreak/>
        <w:t>Fred had chosen to subject the Houghton family to the stigma of suicide.  In the 1800’s suicide was thought as being a type of madness that ran a wanton course through families.  Amory moved quickly to dispel the damaging rumors of ins</w:t>
      </w:r>
      <w:r>
        <w:t>anity that would engulf even his prominent family once the grim details were reported in the upstate New York newspapers.  He confidently asserted to the press that plain and simple “</w:t>
      </w:r>
      <w:r>
        <w:rPr>
          <w:i/>
        </w:rPr>
        <w:t>overwork</w:t>
      </w:r>
      <w:r>
        <w:t>” had caused his brother to take his life.  It may have limited n</w:t>
      </w:r>
      <w:r>
        <w:t>ews coverage of the death but it did little to assuage the anxieties of the Houghton family.  When his wife and daughters stood there to bury his ashes, there was no minister to say a Christian prayer for Fred’s soul.  Despite Amory’s objections, Carrie wa</w:t>
      </w:r>
      <w:r>
        <w:t>nted her husband to be buried within the dignity of his own beliefs.</w:t>
      </w:r>
    </w:p>
    <w:p w:rsidR="00000000" w:rsidRDefault="00DF7480">
      <w:pPr>
        <w:ind w:firstLine="720"/>
      </w:pPr>
    </w:p>
    <w:p w:rsidR="00000000" w:rsidRDefault="00DF7480">
      <w:pPr>
        <w:pStyle w:val="BodyTextIndent"/>
      </w:pPr>
      <w:r>
        <w:t xml:space="preserve">Two years later Carrie Houghton was dead from cancer.  Before she </w:t>
      </w:r>
      <w:proofErr w:type="gramStart"/>
      <w:r>
        <w:t>died</w:t>
      </w:r>
      <w:proofErr w:type="gramEnd"/>
      <w:r>
        <w:t xml:space="preserve"> she fought her powerful brother-in-law to ensure that her daughters’ future included a college education.  Amory wa</w:t>
      </w:r>
      <w:r>
        <w:t>s wholeheartedly opposed to female higher education.  Furthermore, Carrie and later her daughters, Kathy, Edith and Marion, were required to document practically every expense.  No detail was too personal for his scrutiny.  He monitored their hot water usa</w:t>
      </w:r>
      <w:r>
        <w:t>ge, and chastised them if they changed their nightgowns too frequently.  Within days of Carrie’s funeral, the battle between the 16-year old, grief-stricken Kathy and her Uncle Amory began in earnest.  In her mental state of mind, with worries about the ca</w:t>
      </w:r>
      <w:r>
        <w:t xml:space="preserve">re of her two sisters, and her uncle working against her every step, it was a wonder that she passed the entrance exams to Byrn Mawr College.  </w:t>
      </w:r>
    </w:p>
    <w:p w:rsidR="00000000" w:rsidRDefault="00DF7480">
      <w:pPr>
        <w:pStyle w:val="BodyTextIndent"/>
      </w:pPr>
    </w:p>
    <w:p w:rsidR="00000000" w:rsidRDefault="00DF7480">
      <w:pPr>
        <w:pStyle w:val="BodyTextIndent"/>
      </w:pPr>
      <w:r>
        <w:t>In 1897, another shock hit the family.  Charlie Houghton had replaced Fred as Amory’s whipping boy.  After mont</w:t>
      </w:r>
      <w:r>
        <w:t xml:space="preserve">hs of severe </w:t>
      </w:r>
      <w:proofErr w:type="gramStart"/>
      <w:r>
        <w:t>depression</w:t>
      </w:r>
      <w:proofErr w:type="gramEnd"/>
      <w:r>
        <w:t xml:space="preserve"> he suddenly appeared much improved on Monday, March 29</w:t>
      </w:r>
      <w:r>
        <w:rPr>
          <w:vertAlign w:val="superscript"/>
        </w:rPr>
        <w:t>th</w:t>
      </w:r>
      <w:r>
        <w:t xml:space="preserve">.  Accompanied by his daughter, Mabelle, he warmly greeted friends along the way.  He said goodbye to his daughter at the factory gate.  Charlie never appeared at his office!  </w:t>
      </w:r>
      <w:r>
        <w:t>Like Fred he only pretended to get better, he had chosen his closest loved one to share his last moments, and then slipped away.  Next morning, his sister Nellie Abbott received a telegram saying that her brother was dead.  He had fired two bullets into hi</w:t>
      </w:r>
      <w:r>
        <w:t xml:space="preserve">s temple and his body was found next to a mountain of white sand on the company grounds.  Kathy Houghton remained with her sisters at Byrn Mawr.  She was terrified that classmates would make the connection to her.  Accounts of the family death in the </w:t>
      </w:r>
      <w:r>
        <w:rPr>
          <w:i/>
        </w:rPr>
        <w:t>New Y</w:t>
      </w:r>
      <w:r>
        <w:rPr>
          <w:i/>
        </w:rPr>
        <w:t>ork Times</w:t>
      </w:r>
      <w:r>
        <w:t xml:space="preserve"> also mentioned her father’s suicide in 1892.  The Houghton girls were anxious about their fate.  Who among them would be next?  That Easter the girls were left to wrestle with their demons alone.  </w:t>
      </w:r>
    </w:p>
    <w:p w:rsidR="00000000" w:rsidRDefault="00DF7480">
      <w:pPr>
        <w:pStyle w:val="BodyTextIndent"/>
      </w:pPr>
    </w:p>
    <w:p w:rsidR="00000000" w:rsidRDefault="00DF7480">
      <w:pPr>
        <w:pStyle w:val="BodyTextIndent"/>
      </w:pPr>
      <w:r>
        <w:t xml:space="preserve">In 1909, when the married Mrs. </w:t>
      </w:r>
      <w:r>
        <w:rPr>
          <w:i/>
        </w:rPr>
        <w:t>Kate</w:t>
      </w:r>
      <w:r>
        <w:t xml:space="preserve"> (Houghton) </w:t>
      </w:r>
      <w:r>
        <w:t xml:space="preserve">Hepburn received word that her uncle Amory had died, she refused to attend the funeral.  She blamed him for destroying her father and uncle.  In graduating from Bryn Mawr, and starting a family of her own, she still believed many of the things he had said </w:t>
      </w:r>
      <w:r>
        <w:t xml:space="preserve">to belittle her.  Kate lived much of her life to prove him wrong.  Her daughter, </w:t>
      </w:r>
      <w:r>
        <w:rPr>
          <w:i/>
        </w:rPr>
        <w:t>Kathy</w:t>
      </w:r>
      <w:r>
        <w:t xml:space="preserve">, would struggle to overcome the shadow of death, secrecy and silence that would drive her search for love and answers throughout her lifetime. </w:t>
      </w:r>
    </w:p>
    <w:p w:rsidR="00000000" w:rsidRDefault="00DF7480">
      <w:pPr>
        <w:pStyle w:val="BodyTextIndent"/>
      </w:pPr>
    </w:p>
    <w:p w:rsidR="00000000" w:rsidRDefault="00DF7480">
      <w:pPr>
        <w:pStyle w:val="BodyTextIndent"/>
      </w:pPr>
      <w:r>
        <w:t>When love dies it does n</w:t>
      </w:r>
      <w:r>
        <w:t>ot rest in peace, it may disappear but one cannot bury those painful memories.  Love may return like a ghost rattling its chains-to haunt the heart and cause havoc in the mind.  No young girl was caught in such strong forces of life, death and love as youn</w:t>
      </w:r>
      <w:r>
        <w:t xml:space="preserve">g Kathy Hepburn.  Far beyond her power to understand or control were the stormy winds of her family dark legacy of depression, death, shame, collusive silence and secrecy.  As she emerged from her </w:t>
      </w:r>
      <w:proofErr w:type="gramStart"/>
      <w:r>
        <w:t>childhood</w:t>
      </w:r>
      <w:proofErr w:type="gramEnd"/>
      <w:r>
        <w:t xml:space="preserve"> she adopted her mother’s nickname </w:t>
      </w:r>
      <w:r>
        <w:rPr>
          <w:i/>
        </w:rPr>
        <w:t>Kate</w:t>
      </w:r>
      <w:r>
        <w:t>.  How much</w:t>
      </w:r>
      <w:r>
        <w:t xml:space="preserve"> of Kate Hepburn’s story was her struggle to come to terms with a larger family saga?  Kate Hepburn’s search for love involved intense relationships with dark, self-destructive men-some already married with family responsibilities.  Her family dynamics wer</w:t>
      </w:r>
      <w:r>
        <w:t>e such that she in not being free to discuss her brother death, she sought to triumph over the pain of the past by being magnetically drawn to lovers with perpetual problems of enormous proportion.  Kate Hepburn as an actress of the theater and film, had a</w:t>
      </w:r>
      <w:r>
        <w:t xml:space="preserve"> legacy of success and impact that was of breathtaking dimensions.  Yet of all the professional roles she played none was more challenging than that of the indispensable savior that she tried to be to frail men.  In love, she was dominated by her need to b</w:t>
      </w:r>
      <w:r>
        <w:t>e needed.  She felt noble when she shouldered her lover’s problems.  In her relations with her greatest love, actor Spencer Tracy, she worked tirelessly to take upon her the cause of a deeply insecure and alcoholic partner.  In his sickness, she faced impo</w:t>
      </w:r>
      <w:r>
        <w:t xml:space="preserve">ssible odds, sacrificed much of her own happiness, but never lost faith.  His weakness, and her devotion to him, helped </w:t>
      </w:r>
      <w:r>
        <w:rPr>
          <w:i/>
        </w:rPr>
        <w:t>Katharine</w:t>
      </w:r>
      <w:r>
        <w:t xml:space="preserve"> Hepburn allay her greatest fear, the fear of lost love and abandonment.  A fear that started that </w:t>
      </w:r>
      <w:r>
        <w:lastRenderedPageBreak/>
        <w:t>fateful morning in 1921 when</w:t>
      </w:r>
      <w:r>
        <w:t xml:space="preserve"> the brother she admired strongly, having told her he loved her, left her alone </w:t>
      </w:r>
      <w:r>
        <w:rPr>
          <w:i/>
        </w:rPr>
        <w:t>forever</w:t>
      </w:r>
      <w:r>
        <w:t>!</w:t>
      </w:r>
    </w:p>
    <w:p w:rsidR="00000000" w:rsidRDefault="00DF7480">
      <w:pPr>
        <w:pStyle w:val="BodyTextIndent"/>
      </w:pPr>
    </w:p>
    <w:p w:rsidR="00000000" w:rsidRDefault="00DF7480">
      <w:pPr>
        <w:pStyle w:val="BodyTextIndent"/>
      </w:pPr>
    </w:p>
    <w:p w:rsidR="00000000" w:rsidRDefault="00DF7480">
      <w:pPr>
        <w:pStyle w:val="BodyTextIndent"/>
      </w:pPr>
    </w:p>
    <w:p w:rsidR="00000000" w:rsidRDefault="00DF7480">
      <w:pPr>
        <w:pStyle w:val="BodyTextIndent"/>
        <w:ind w:left="720" w:firstLine="0"/>
        <w:rPr>
          <w:i/>
        </w:rPr>
      </w:pPr>
      <w:r>
        <w:rPr>
          <w:i/>
        </w:rPr>
        <w:t xml:space="preserve">Bob Saritelli, R. Ph. </w:t>
      </w:r>
    </w:p>
    <w:p w:rsidR="00000000" w:rsidRDefault="00DF7480">
      <w:pPr>
        <w:pStyle w:val="BodyTextIndent"/>
      </w:pPr>
    </w:p>
    <w:p w:rsidR="00000000" w:rsidRDefault="00DF7480">
      <w:pPr>
        <w:pStyle w:val="BodyTextIndent"/>
      </w:pPr>
    </w:p>
    <w:p w:rsidR="00000000" w:rsidRDefault="00DF7480">
      <w:pPr>
        <w:pStyle w:val="BodyTextIndent"/>
      </w:pPr>
    </w:p>
    <w:p w:rsidR="00000000" w:rsidRDefault="00DF7480">
      <w:pPr>
        <w:pStyle w:val="BodyTextIndent"/>
      </w:pPr>
    </w:p>
    <w:p w:rsidR="00000000" w:rsidRDefault="00DF7480">
      <w:pPr>
        <w:ind w:firstLine="720"/>
      </w:pPr>
    </w:p>
    <w:p w:rsidR="00000000" w:rsidRDefault="00DF7480">
      <w:pPr>
        <w:ind w:firstLine="720"/>
        <w:rPr>
          <w:i/>
        </w:rPr>
      </w:pPr>
    </w:p>
    <w:p w:rsidR="00000000" w:rsidRDefault="00DF7480">
      <w:pPr>
        <w:pStyle w:val="BodyTextIndent"/>
      </w:pPr>
      <w:r>
        <w:t>Note to editor: Word Count: #3213 Two installments:</w:t>
      </w:r>
    </w:p>
    <w:p w:rsidR="00000000" w:rsidRDefault="00DF7480">
      <w:pPr>
        <w:pStyle w:val="BodyTextIndent"/>
      </w:pPr>
    </w:p>
    <w:p w:rsidR="00000000" w:rsidRDefault="00DF7480">
      <w:pPr>
        <w:pStyle w:val="BodyTextIndent"/>
      </w:pPr>
      <w:r>
        <w:t xml:space="preserve">References: </w:t>
      </w:r>
    </w:p>
    <w:p w:rsidR="00000000" w:rsidRDefault="00DF7480">
      <w:pPr>
        <w:pStyle w:val="BodyTextIndent"/>
      </w:pPr>
    </w:p>
    <w:p w:rsidR="00000000" w:rsidRDefault="00DF7480">
      <w:pPr>
        <w:pStyle w:val="BodyTextIndent"/>
      </w:pPr>
      <w:r>
        <w:t xml:space="preserve">Katharine Hepburn, </w:t>
      </w:r>
      <w:proofErr w:type="spellStart"/>
      <w:r>
        <w:t>Leaming</w:t>
      </w:r>
      <w:proofErr w:type="spellEnd"/>
      <w:r>
        <w:t>, Barbara. 1995. Crown Publishers, Inc., New York</w:t>
      </w:r>
    </w:p>
    <w:p w:rsidR="00000000" w:rsidRDefault="00DF7480">
      <w:pPr>
        <w:pStyle w:val="BodyTextIndent"/>
      </w:pPr>
    </w:p>
    <w:p w:rsidR="00000000" w:rsidRDefault="00DF7480">
      <w:pPr>
        <w:pStyle w:val="BodyTextIndent"/>
        <w:ind w:left="720" w:firstLine="0"/>
      </w:pPr>
      <w:r>
        <w:t>Obsessive Love- When Passion Holds You Prisoner. Dr. Susan Forward and Craig Buc</w:t>
      </w:r>
      <w:r>
        <w:t>k.  Bantam books. 1991. New York.</w:t>
      </w:r>
    </w:p>
    <w:p w:rsidR="00000000" w:rsidRDefault="00DF7480">
      <w:pPr>
        <w:pStyle w:val="BodyTextIndent"/>
        <w:ind w:left="720" w:firstLine="0"/>
      </w:pPr>
    </w:p>
    <w:p w:rsidR="00DF7480" w:rsidRDefault="00DF7480">
      <w:pPr>
        <w:ind w:firstLine="720"/>
        <w:rPr>
          <w:i/>
        </w:rPr>
      </w:pPr>
    </w:p>
    <w:sectPr w:rsidR="00DF7480">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isplayHorizontalDrawingGridEvery w:val="0"/>
  <w:displayVerticalDrawingGridEvery w:val="0"/>
  <w:doNotUseMarginsForDrawingGridOrigin/>
  <w:noPunctuationKerning/>
  <w:characterSpacingControl w:val="doNotCompress"/>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12F6"/>
    <w:rsid w:val="005712F6"/>
    <w:rsid w:val="00A212F9"/>
    <w:rsid w:val="00DF748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BEF85DF"/>
  <w15:chartTrackingRefBased/>
  <w15:docId w15:val="{5BE964BB-5C4C-45E9-B563-562065F05C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qFormat/>
    <w:pPr>
      <w:keepNext/>
      <w:outlineLvl w:val="0"/>
    </w:pPr>
    <w:rPr>
      <w:u w:val="single"/>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semiHidden/>
    <w:pPr>
      <w:ind w:firstLine="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FFFFFF"/>
      </a:dk1>
      <a:lt1>
        <a:sysClr val="window" lastClr="000000"/>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2894</Words>
  <Characters>16498</Characters>
  <Application>Microsoft Office Word</Application>
  <DocSecurity>0</DocSecurity>
  <Lines>137</Lines>
  <Paragraphs>38</Paragraphs>
  <ScaleCrop>false</ScaleCrop>
  <HeadingPairs>
    <vt:vector size="2" baseType="variant">
      <vt:variant>
        <vt:lpstr>Title</vt:lpstr>
      </vt:variant>
      <vt:variant>
        <vt:i4>1</vt:i4>
      </vt:variant>
    </vt:vector>
  </HeadingPairs>
  <TitlesOfParts>
    <vt:vector size="1" baseType="lpstr">
      <vt:lpstr>A Family’s Deadly Silence</vt:lpstr>
    </vt:vector>
  </TitlesOfParts>
  <Company>Compaq</Company>
  <LinksUpToDate>false</LinksUpToDate>
  <CharactersWithSpaces>19354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 Family’s Deadly Silence</dc:title>
  <dc:subject/>
  <dc:creator>Compaq</dc:creator>
  <cp:keywords/>
  <cp:lastModifiedBy>Bob Saritelli</cp:lastModifiedBy>
  <cp:revision>2</cp:revision>
  <cp:lastPrinted>2001-01-22T16:55:00Z</cp:lastPrinted>
  <dcterms:created xsi:type="dcterms:W3CDTF">2019-12-15T22:38:00Z</dcterms:created>
  <dcterms:modified xsi:type="dcterms:W3CDTF">2019-12-15T22:38:00Z</dcterms:modified>
</cp:coreProperties>
</file>