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2F51A9" w14:textId="729E9FE9" w:rsidR="003629E9" w:rsidRDefault="003629E9" w:rsidP="003629E9">
      <w:pPr>
        <w:rPr>
          <w:szCs w:val="22"/>
        </w:rPr>
      </w:pPr>
      <w:r>
        <w:rPr>
          <w:szCs w:val="22"/>
        </w:rPr>
        <w:t>Encore Publication: From May, 2001.</w:t>
      </w:r>
      <w:bookmarkStart w:id="0" w:name="_GoBack"/>
      <w:bookmarkEnd w:id="0"/>
    </w:p>
    <w:p w14:paraId="4A699A71" w14:textId="77777777" w:rsidR="003629E9" w:rsidRPr="003629E9" w:rsidRDefault="003629E9" w:rsidP="003629E9">
      <w:pPr>
        <w:rPr>
          <w:szCs w:val="22"/>
        </w:rPr>
      </w:pPr>
    </w:p>
    <w:p w14:paraId="6E6DFD44" w14:textId="0BC9E3A8" w:rsidR="00000000" w:rsidRPr="003629E9" w:rsidRDefault="008476C3">
      <w:pPr>
        <w:jc w:val="center"/>
        <w:rPr>
          <w:sz w:val="44"/>
          <w:szCs w:val="44"/>
        </w:rPr>
      </w:pPr>
      <w:r w:rsidRPr="003629E9">
        <w:rPr>
          <w:sz w:val="44"/>
          <w:szCs w:val="44"/>
        </w:rPr>
        <w:t>Obesity and Overeating</w:t>
      </w:r>
    </w:p>
    <w:p w14:paraId="0C9A1976" w14:textId="77777777" w:rsidR="00000000" w:rsidRDefault="008476C3">
      <w:pPr>
        <w:jc w:val="center"/>
      </w:pPr>
    </w:p>
    <w:p w14:paraId="0ECF6BCF" w14:textId="77777777" w:rsidR="00000000" w:rsidRDefault="008476C3">
      <w:pPr>
        <w:rPr>
          <w:i/>
        </w:rPr>
      </w:pPr>
      <w:r>
        <w:rPr>
          <w:i/>
        </w:rPr>
        <w:tab/>
      </w:r>
    </w:p>
    <w:p w14:paraId="4667908F" w14:textId="250CC925" w:rsidR="00000000" w:rsidRDefault="008476C3">
      <w:r>
        <w:tab/>
        <w:t>We are blessed with five natural senses to interpret the world-vision, hearing, touch, smell and taste.  These five senses, working in concert, help us interpret life.  The ways people use their natural senses are much the same a</w:t>
      </w:r>
      <w:r>
        <w:t xml:space="preserve">mong all people.  How we delight in our senses differs from culture to culture, for what may be enticing to one set of people may in turn be dreadful to another.  More profoundly, it is not only how our senses span cultures and distances, rather it is how </w:t>
      </w:r>
      <w:r>
        <w:t>our senses may connect us with the faraway past.  In a few thousand years, a constellation of stars may shift slightly in the night's sky, but a slice of freshly cut lemon smells and tastes the same now as then.  Thus</w:t>
      </w:r>
      <w:r w:rsidR="003629E9">
        <w:t>,</w:t>
      </w:r>
      <w:r>
        <w:t xml:space="preserve"> experiences and sensations derived fro</w:t>
      </w:r>
      <w:r>
        <w:t>m our human senses connect us to our ancestors in the most intimate and exacting way, and provide a means to link our sensory experiences to those who will follow us in the future.  We like to imagine ourselves as being finely evolved from our primeval beg</w:t>
      </w:r>
      <w:r>
        <w:t>innings but we today are really much the same as those that lived so long before us.  To fully experience life, we must all be conscious, feeling and perceptive.  We must celebrate each vibrant sensory experience.  The whole universe and its happenings com</w:t>
      </w:r>
      <w:r>
        <w:t xml:space="preserve">e to us through our natural senses as determined by the workings of our nervous system. </w:t>
      </w:r>
    </w:p>
    <w:p w14:paraId="0E2185CF" w14:textId="77777777" w:rsidR="00000000" w:rsidRDefault="008476C3"/>
    <w:p w14:paraId="37171118" w14:textId="395ACA9F" w:rsidR="00000000" w:rsidRDefault="008476C3">
      <w:pPr>
        <w:ind w:firstLine="720"/>
      </w:pPr>
      <w:r>
        <w:t>Taste is the most social sense since few humans crave to dine alone, and that “</w:t>
      </w:r>
      <w:r>
        <w:rPr>
          <w:i/>
        </w:rPr>
        <w:t>breaking bread</w:t>
      </w:r>
      <w:r>
        <w:t>” together links the outsider to those whom are also set around the table</w:t>
      </w:r>
      <w:r>
        <w:t xml:space="preserve">.  One who shares bread with another is a </w:t>
      </w:r>
      <w:r>
        <w:rPr>
          <w:i/>
        </w:rPr>
        <w:t>companion</w:t>
      </w:r>
      <w:r>
        <w:t>.  In toasting ourselves good tidings, we clink together the sides of our glasses because sound is the only sense missing from our full enjoyment of the wine.  Nothing is more memorable than a familiar sme</w:t>
      </w:r>
      <w:r>
        <w:t>ll, especially a pleasing fragrance or aroma.  For most, what is more gratifying than a rich, hearty meal? Yet, some of us take this enduring pleasure much too far</w:t>
      </w:r>
      <w:r w:rsidR="003629E9">
        <w:t>;</w:t>
      </w:r>
      <w:r>
        <w:t xml:space="preserve"> and obese persons carry overeating to the extreme, often demonstrating an immense appetite.</w:t>
      </w:r>
      <w:r>
        <w:t xml:space="preserve">  Whereas most people stop eating when the hunger diminishes, the obese person may dine until the food is gone or they are in discomfort from over indulgence.</w:t>
      </w:r>
    </w:p>
    <w:p w14:paraId="0AF796B8" w14:textId="77777777" w:rsidR="00000000" w:rsidRDefault="008476C3">
      <w:pPr>
        <w:ind w:firstLine="720"/>
      </w:pPr>
    </w:p>
    <w:p w14:paraId="575DD1E1" w14:textId="77777777" w:rsidR="00000000" w:rsidRDefault="008476C3">
      <w:pPr>
        <w:ind w:firstLine="720"/>
      </w:pPr>
      <w:r>
        <w:t>The incidence of obesity is increasing today in our society.  Close to 50% of men and women have</w:t>
      </w:r>
      <w:r>
        <w:t xml:space="preserve"> some degree of obesity.  Age, gender, race, socioeconomic status, and the extent of physical activity may influence body fat storage and distribution.  During early adulthood, body fat is 15-18% in males while it normally approaches 20 to 25% in females. </w:t>
      </w:r>
      <w:r>
        <w:t xml:space="preserve"> A gradual increase in body fat occurs with aging (30% to 40%), and women tend to carry excess weight in their hips and thighs whereas men more in their midsections.  There is a larger rate of obesity in black women than white women, but the opposite is tr</w:t>
      </w:r>
      <w:r>
        <w:t xml:space="preserve">ue for men.  More white men are obese than black men.  In women particularly, those who are from lower income classes are heavier than their </w:t>
      </w:r>
      <w:proofErr w:type="gramStart"/>
      <w:r>
        <w:t>middle and upper income</w:t>
      </w:r>
      <w:proofErr w:type="gramEnd"/>
      <w:r>
        <w:t xml:space="preserve"> counterparts.  As expected, individuals with a sedentary life style are more prone to obesi</w:t>
      </w:r>
      <w:r>
        <w:t>ty than those who exercise routinely.</w:t>
      </w:r>
    </w:p>
    <w:p w14:paraId="4549980E" w14:textId="77777777" w:rsidR="00000000" w:rsidRDefault="008476C3">
      <w:pPr>
        <w:ind w:firstLine="720"/>
      </w:pPr>
    </w:p>
    <w:p w14:paraId="335B1978" w14:textId="77777777" w:rsidR="00000000" w:rsidRDefault="008476C3">
      <w:pPr>
        <w:ind w:firstLine="720"/>
      </w:pPr>
      <w:r>
        <w:t xml:space="preserve">In a small number of </w:t>
      </w:r>
      <w:proofErr w:type="gramStart"/>
      <w:r>
        <w:t>patients</w:t>
      </w:r>
      <w:proofErr w:type="gramEnd"/>
      <w:r>
        <w:t xml:space="preserve"> obesity has an identifiable organic or medical cause.  Abnormal appetite and excessive weight gain </w:t>
      </w:r>
      <w:proofErr w:type="gramStart"/>
      <w:r>
        <w:t>is</w:t>
      </w:r>
      <w:proofErr w:type="gramEnd"/>
      <w:r>
        <w:t xml:space="preserve"> more often a complex medical problem, and the reasons for the obesity is related to a</w:t>
      </w:r>
      <w:r>
        <w:t xml:space="preserve"> mix of genetic, psychological and environmental factors and how they continue to drive the obese individual to inappropriate dietary choices. </w:t>
      </w:r>
    </w:p>
    <w:p w14:paraId="48ECD5E7" w14:textId="77777777" w:rsidR="00000000" w:rsidRDefault="008476C3">
      <w:pPr>
        <w:ind w:firstLine="720"/>
      </w:pPr>
      <w:r>
        <w:t xml:space="preserve"> </w:t>
      </w:r>
    </w:p>
    <w:p w14:paraId="40D6D96E" w14:textId="77777777" w:rsidR="00000000" w:rsidRDefault="008476C3">
      <w:pPr>
        <w:ind w:firstLine="720"/>
      </w:pPr>
      <w:r>
        <w:lastRenderedPageBreak/>
        <w:t>What is the role of hereditary in obesity?  Studies do show that there is no significant correlation between b</w:t>
      </w:r>
      <w:r>
        <w:t xml:space="preserve">ody weight of adopted children and the adoptive parents; but these children will often have body weights that compare to their biological parents.  </w:t>
      </w:r>
      <w:proofErr w:type="gramStart"/>
      <w:r>
        <w:t>Also</w:t>
      </w:r>
      <w:proofErr w:type="gramEnd"/>
      <w:r>
        <w:t xml:space="preserve"> twin siblings usually correlate well as far as body weight, with identical twins showing greater trends</w:t>
      </w:r>
      <w:r>
        <w:t xml:space="preserve"> toward similar weights compared to fraternal twins.  If one or both parents are obese the rate of obesity in the child is 50% and 80% respectively.  Often familial, cultural and environmental factors are influential in implanting eating habits at an early</w:t>
      </w:r>
      <w:r>
        <w:t xml:space="preserve"> age, but such studies do validate that genetic endowment is a significant factor in making some individuals more prone to obesity.</w:t>
      </w:r>
    </w:p>
    <w:p w14:paraId="0D603AFD" w14:textId="77777777" w:rsidR="00000000" w:rsidRDefault="008476C3">
      <w:pPr>
        <w:ind w:firstLine="720"/>
      </w:pPr>
    </w:p>
    <w:p w14:paraId="3FC3B036" w14:textId="77777777" w:rsidR="00000000" w:rsidRDefault="008476C3">
      <w:pPr>
        <w:ind w:firstLine="720"/>
      </w:pPr>
      <w:r>
        <w:t xml:space="preserve">Overeating may be a sign of anxiety, boredom or depression where an obese person may eat to derive pleasure that serves as </w:t>
      </w:r>
      <w:r>
        <w:t>a source of comfort that is not gained from other significant areas of life.  Emotions may play an important role in why some people overeat.</w:t>
      </w:r>
    </w:p>
    <w:p w14:paraId="514BD937" w14:textId="77777777" w:rsidR="00000000" w:rsidRDefault="008476C3">
      <w:pPr>
        <w:ind w:firstLine="720"/>
      </w:pPr>
    </w:p>
    <w:p w14:paraId="65D8E566" w14:textId="77777777" w:rsidR="00000000" w:rsidRDefault="008476C3">
      <w:pPr>
        <w:ind w:firstLine="720"/>
      </w:pPr>
      <w:r>
        <w:t>Significant excess weight is detrimental to longevity.  Slightly obese people compare favorably in longevity to t</w:t>
      </w:r>
      <w:r>
        <w:t>hose of normal weight.  Many serious medical disorders are associated with severe obesity, especially in individuals who are grossly overweight.  There exists a definite link between obesity and diabetes, hypertension, stroke and heart attack, high cholest</w:t>
      </w:r>
      <w:r>
        <w:t xml:space="preserve">erol, liver cirrhosis, congestive heart failure and respiratory distress syndrome.  Gastrointestinal disorders including gall-bladder disease, hiatus hernia, and appendicitis occur more frequently.  Obstetric complications are more common during pregnancy </w:t>
      </w:r>
      <w:r>
        <w:t>in the massively obese mother, including a twofold risk of maternal mortality.  Flat feet, varicose veins and osteoarthritis are also more evident in the overweight.</w:t>
      </w:r>
    </w:p>
    <w:p w14:paraId="4CE572C4" w14:textId="77777777" w:rsidR="00000000" w:rsidRDefault="008476C3">
      <w:pPr>
        <w:ind w:firstLine="720"/>
      </w:pPr>
    </w:p>
    <w:p w14:paraId="19709495" w14:textId="77777777" w:rsidR="00000000" w:rsidRDefault="008476C3">
      <w:pPr>
        <w:ind w:firstLine="720"/>
      </w:pPr>
      <w:r>
        <w:t>Despite the known health problems associated with obesity, more often what motivates peop</w:t>
      </w:r>
      <w:r>
        <w:t xml:space="preserve">le to lose weight are cosmetic reasons.  Many people in society devalue the detrimental health consequences associated with life-long obesity, and there is an unwillingness of some obese individuals to adopt good dietary habits and a consistent routine of </w:t>
      </w:r>
      <w:r>
        <w:t>physical exercise.  Others in society despite normal weight obsess about losing or not gaining an additional pound or two.  Crash or fad diets are hazardous in some individuals when carried out to extremes.  The solution for obesity is simple to understand</w:t>
      </w:r>
      <w:r>
        <w:t>-eat less and exercise more-but much easier said than done.</w:t>
      </w:r>
    </w:p>
    <w:p w14:paraId="0F00E7A2" w14:textId="77777777" w:rsidR="00000000" w:rsidRDefault="008476C3">
      <w:pPr>
        <w:ind w:firstLine="720"/>
      </w:pPr>
    </w:p>
    <w:p w14:paraId="30C2DA9D" w14:textId="77777777" w:rsidR="00000000" w:rsidRDefault="008476C3">
      <w:pPr>
        <w:ind w:firstLine="720"/>
      </w:pPr>
      <w:r>
        <w:t>Without food, light, air and water could any life exist at all?  Eating is a most basic need for life, yet it demands to be in balance with the forces and drives that influence human life and beh</w:t>
      </w:r>
      <w:r>
        <w:t>avior.  So why do so many of us struggle with eating?  With our natural senses, when one sense is lost the others intensify.  A blind man hears and feels more intensely due to his loss of vision.  Likewise, the stressed, anxious, lonely, depressed and trou</w:t>
      </w:r>
      <w:r>
        <w:t xml:space="preserve">bled are more prone to seek comfort and pleasure from eating than those of us who are fully in touch with the many textures of life that add zest.  Some of us are more susceptible to the lures of overeating simply due to our hereditary.  </w:t>
      </w:r>
    </w:p>
    <w:p w14:paraId="3E498BAE" w14:textId="77777777" w:rsidR="00000000" w:rsidRDefault="008476C3">
      <w:pPr>
        <w:ind w:firstLine="720"/>
      </w:pPr>
    </w:p>
    <w:p w14:paraId="26807977" w14:textId="77777777" w:rsidR="00000000" w:rsidRDefault="008476C3">
      <w:pPr>
        <w:ind w:firstLine="720"/>
      </w:pPr>
      <w:r>
        <w:t>Our natural sens</w:t>
      </w:r>
      <w:r>
        <w:t>es are the gatekeepers to our emotions, feelings, memories and inner drives.  A taste of coarse bread may be luxurious to one who is truly hungry, as a glass of water may be heaven sent to one who is parched from thirst.  Eating is a life sustaining blessi</w:t>
      </w:r>
      <w:r>
        <w:t>ng to those who can successfully master its nuances and a danger to all whom are overwhelmed by its temptations.  That is as true now as in the near and distant past.</w:t>
      </w:r>
    </w:p>
    <w:p w14:paraId="29C0893F" w14:textId="77777777" w:rsidR="00000000" w:rsidRDefault="008476C3">
      <w:pPr>
        <w:ind w:firstLine="720"/>
      </w:pPr>
    </w:p>
    <w:p w14:paraId="5A5E0682" w14:textId="77777777" w:rsidR="00000000" w:rsidRDefault="008476C3">
      <w:pPr>
        <w:jc w:val="center"/>
        <w:rPr>
          <w:i/>
        </w:rPr>
      </w:pPr>
      <w:r>
        <w:rPr>
          <w:i/>
        </w:rPr>
        <w:t>"Leave gourmandizing, know that the grave doth gape for thee thrice wider than for other</w:t>
      </w:r>
      <w:r>
        <w:rPr>
          <w:i/>
        </w:rPr>
        <w:t xml:space="preserve"> men"</w:t>
      </w:r>
    </w:p>
    <w:p w14:paraId="642C9426" w14:textId="77777777" w:rsidR="00000000" w:rsidRDefault="008476C3">
      <w:pPr>
        <w:jc w:val="center"/>
        <w:rPr>
          <w:i/>
        </w:rPr>
      </w:pPr>
    </w:p>
    <w:p w14:paraId="1D3C575D" w14:textId="77777777" w:rsidR="00000000" w:rsidRDefault="008476C3">
      <w:pPr>
        <w:jc w:val="center"/>
        <w:rPr>
          <w:i/>
        </w:rPr>
      </w:pPr>
      <w:r>
        <w:rPr>
          <w:i/>
        </w:rPr>
        <w:lastRenderedPageBreak/>
        <w:t>William Shakespeare</w:t>
      </w:r>
    </w:p>
    <w:p w14:paraId="2EF0514B" w14:textId="77777777" w:rsidR="00000000" w:rsidRDefault="008476C3">
      <w:pPr>
        <w:jc w:val="center"/>
        <w:rPr>
          <w:i/>
        </w:rPr>
      </w:pPr>
    </w:p>
    <w:p w14:paraId="546B8129" w14:textId="77777777" w:rsidR="00000000" w:rsidRDefault="008476C3">
      <w:pPr>
        <w:ind w:firstLine="720"/>
        <w:rPr>
          <w:i/>
        </w:rPr>
      </w:pPr>
    </w:p>
    <w:p w14:paraId="3B46F6B5" w14:textId="77777777" w:rsidR="00000000" w:rsidRDefault="008476C3">
      <w:pPr>
        <w:ind w:firstLine="720"/>
        <w:rPr>
          <w:i/>
        </w:rPr>
      </w:pPr>
      <w:r>
        <w:rPr>
          <w:i/>
        </w:rPr>
        <w:t>Editor note: Word count: 1,185</w:t>
      </w:r>
    </w:p>
    <w:p w14:paraId="2C735E6A" w14:textId="77777777" w:rsidR="00000000" w:rsidRDefault="008476C3">
      <w:pPr>
        <w:ind w:firstLine="720"/>
        <w:rPr>
          <w:i/>
        </w:rPr>
      </w:pPr>
    </w:p>
    <w:p w14:paraId="60F9C81F" w14:textId="77777777" w:rsidR="00000000" w:rsidRDefault="008476C3">
      <w:pPr>
        <w:ind w:firstLine="720"/>
      </w:pPr>
      <w:r>
        <w:rPr>
          <w:i/>
        </w:rPr>
        <w:t xml:space="preserve">Reference: </w:t>
      </w:r>
      <w:r>
        <w:t xml:space="preserve">Textbook of Therapeutics: Drug and Disease Management. Sixth edition. Editors: </w:t>
      </w:r>
      <w:proofErr w:type="spellStart"/>
      <w:r>
        <w:t>Herfindal</w:t>
      </w:r>
      <w:proofErr w:type="spellEnd"/>
      <w:r>
        <w:t xml:space="preserve"> &amp; Gourley. Chapter 58: </w:t>
      </w:r>
      <w:r>
        <w:rPr>
          <w:i/>
        </w:rPr>
        <w:t>Obesity &amp; Eating Disorders</w:t>
      </w:r>
      <w:r>
        <w:t>. Jinks, M. &amp; Garrison, M.; Williams and Wilki</w:t>
      </w:r>
      <w:r>
        <w:t xml:space="preserve">ns, A Waverly Company, 1996. </w:t>
      </w:r>
    </w:p>
    <w:p w14:paraId="697F2F44" w14:textId="77777777" w:rsidR="008476C3" w:rsidRDefault="008476C3">
      <w:pPr>
        <w:ind w:firstLine="720"/>
        <w:rPr>
          <w:i/>
        </w:rPr>
      </w:pPr>
    </w:p>
    <w:sectPr w:rsidR="008476C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9E9"/>
    <w:rsid w:val="003629E9"/>
    <w:rsid w:val="008476C3"/>
    <w:rsid w:val="00E476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E9885F"/>
  <w15:chartTrackingRefBased/>
  <w15:docId w15:val="{0989386E-18AF-4A5E-ADA8-0BBEA8C5B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b/>
      <w:sz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1118</Words>
  <Characters>6375</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OBESITY</vt:lpstr>
    </vt:vector>
  </TitlesOfParts>
  <Company> </Company>
  <LinksUpToDate>false</LinksUpToDate>
  <CharactersWithSpaces>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OBESITY</dc:title>
  <dc:subject/>
  <dc:creator>aps1</dc:creator>
  <cp:keywords/>
  <cp:lastModifiedBy>Bob Saritelli</cp:lastModifiedBy>
  <cp:revision>2</cp:revision>
  <cp:lastPrinted>2001-05-22T18:33:00Z</cp:lastPrinted>
  <dcterms:created xsi:type="dcterms:W3CDTF">2019-12-26T20:15:00Z</dcterms:created>
  <dcterms:modified xsi:type="dcterms:W3CDTF">2019-12-26T20:15:00Z</dcterms:modified>
</cp:coreProperties>
</file>