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3F3403" w14:textId="07657C4E" w:rsidR="000448B4" w:rsidRPr="00A93A04" w:rsidRDefault="000448B4">
      <w:pPr>
        <w:rPr>
          <w:rFonts w:ascii="Sitka Text" w:hAnsi="Sitka Text"/>
          <w:sz w:val="36"/>
          <w:szCs w:val="36"/>
          <w:u w:val="single"/>
        </w:rPr>
      </w:pPr>
      <w:r w:rsidRPr="00A93A04">
        <w:rPr>
          <w:rFonts w:ascii="Sitka Text" w:hAnsi="Sitka Text"/>
          <w:sz w:val="36"/>
          <w:szCs w:val="36"/>
          <w:u w:val="single"/>
        </w:rPr>
        <w:t xml:space="preserve">Caffeine &amp; Coffee, </w:t>
      </w:r>
      <w:r w:rsidR="00E35149" w:rsidRPr="00A93A04">
        <w:rPr>
          <w:rFonts w:ascii="Sitka Text" w:hAnsi="Sitka Text"/>
          <w:sz w:val="36"/>
          <w:szCs w:val="36"/>
          <w:u w:val="single"/>
        </w:rPr>
        <w:t xml:space="preserve">A Look </w:t>
      </w:r>
      <w:r w:rsidR="00A93A04" w:rsidRPr="00A93A04">
        <w:rPr>
          <w:rFonts w:ascii="Sitka Text" w:hAnsi="Sitka Text"/>
          <w:sz w:val="36"/>
          <w:szCs w:val="36"/>
          <w:u w:val="single"/>
        </w:rPr>
        <w:t>Way-back</w:t>
      </w:r>
      <w:r w:rsidRPr="00A93A04">
        <w:rPr>
          <w:rFonts w:ascii="Sitka Text" w:hAnsi="Sitka Text"/>
          <w:sz w:val="36"/>
          <w:szCs w:val="36"/>
          <w:u w:val="single"/>
        </w:rPr>
        <w:t xml:space="preserve"> Before Starbucks!</w:t>
      </w:r>
    </w:p>
    <w:p w14:paraId="0325A291" w14:textId="4BD1FFC1" w:rsidR="000448B4" w:rsidRDefault="00E67B5B">
      <w:pPr>
        <w:rPr>
          <w:rFonts w:ascii="Sitka Text" w:hAnsi="Sitka Text"/>
          <w:sz w:val="20"/>
          <w:szCs w:val="20"/>
        </w:rPr>
      </w:pPr>
      <w:r>
        <w:rPr>
          <w:rFonts w:ascii="Sitka Text" w:hAnsi="Sitka Text"/>
          <w:sz w:val="20"/>
          <w:szCs w:val="20"/>
        </w:rPr>
        <w:t>Encore publication</w:t>
      </w:r>
      <w:r w:rsidR="006650A8">
        <w:rPr>
          <w:rFonts w:ascii="Sitka Text" w:hAnsi="Sitka Text"/>
          <w:sz w:val="20"/>
          <w:szCs w:val="20"/>
        </w:rPr>
        <w:t xml:space="preserve"> from January 2002 that</w:t>
      </w:r>
      <w:r>
        <w:rPr>
          <w:rFonts w:ascii="Sitka Text" w:hAnsi="Sitka Text"/>
          <w:sz w:val="20"/>
          <w:szCs w:val="20"/>
        </w:rPr>
        <w:t xml:space="preserve"> reviews history and health effects of caffeine</w:t>
      </w:r>
    </w:p>
    <w:p w14:paraId="7A9565B0" w14:textId="22BB367A" w:rsidR="00D80B5D" w:rsidRDefault="00C71449">
      <w:pPr>
        <w:rPr>
          <w:rFonts w:ascii="Sitka Text" w:hAnsi="Sitka Text"/>
          <w:sz w:val="20"/>
          <w:szCs w:val="20"/>
        </w:rPr>
      </w:pPr>
      <w:r>
        <w:rPr>
          <w:rFonts w:ascii="Sitka Text" w:hAnsi="Sitka Text"/>
          <w:sz w:val="20"/>
          <w:szCs w:val="20"/>
        </w:rPr>
        <w:t xml:space="preserve">The world’s most popular used drug is caffeine.  Alcohol is second, while nicotine ranks third.  </w:t>
      </w:r>
      <w:r w:rsidR="00787232">
        <w:rPr>
          <w:rFonts w:ascii="Sitka Text" w:hAnsi="Sitka Text"/>
          <w:sz w:val="20"/>
          <w:szCs w:val="20"/>
        </w:rPr>
        <w:t>Coffee, tea, cocoa and cola are the four plants that dominate caffeine production, while coffee being the most important commercially.</w:t>
      </w:r>
      <w:r w:rsidR="00D67AFD">
        <w:rPr>
          <w:rFonts w:ascii="Sitka Text" w:hAnsi="Sitka Text"/>
          <w:sz w:val="20"/>
          <w:szCs w:val="20"/>
        </w:rPr>
        <w:t xml:space="preserve">  By 2000, coffee trailed only petroleum as the most globally traded commodity.</w:t>
      </w:r>
    </w:p>
    <w:p w14:paraId="35720FEE" w14:textId="0983A1D9" w:rsidR="00D80B5D" w:rsidRDefault="00D80B5D">
      <w:pPr>
        <w:rPr>
          <w:rFonts w:ascii="Sitka Text" w:hAnsi="Sitka Text"/>
          <w:sz w:val="20"/>
          <w:szCs w:val="20"/>
        </w:rPr>
      </w:pPr>
      <w:r>
        <w:rPr>
          <w:rFonts w:ascii="Sitka Text" w:hAnsi="Sitka Text"/>
          <w:sz w:val="20"/>
          <w:szCs w:val="20"/>
        </w:rPr>
        <w:t xml:space="preserve">Caffeine at low to moderate doses enhances alertness and the ability to concentrate.  Its stimulating effects can combat fatigue, prolong physical endurance and produce mild euphoria in some individuals.  </w:t>
      </w:r>
      <w:r w:rsidR="00FE3298">
        <w:rPr>
          <w:rFonts w:ascii="Sitka Text" w:hAnsi="Sitka Text"/>
          <w:sz w:val="20"/>
          <w:szCs w:val="20"/>
        </w:rPr>
        <w:t>Similar to alcohol and nicotine, it is a psychoactive drug whose appeal exceeds its pleasure enhancing effects on brain chemistry.</w:t>
      </w:r>
      <w:r w:rsidR="002D32C7">
        <w:rPr>
          <w:rFonts w:ascii="Sitka Text" w:hAnsi="Sitka Text"/>
          <w:sz w:val="20"/>
          <w:szCs w:val="20"/>
        </w:rPr>
        <w:t xml:space="preserve">  Caffeine consumption often is prized not only as a coping tool or a means to quench secret cravings, but also for its social utility in personal, social, intellectual and political matters.</w:t>
      </w:r>
      <w:r w:rsidR="004947B7">
        <w:rPr>
          <w:rFonts w:ascii="Sitka Text" w:hAnsi="Sitka Text"/>
          <w:sz w:val="20"/>
          <w:szCs w:val="20"/>
        </w:rPr>
        <w:t xml:space="preserve">  Caffeine facilitates human camaraderie, sociability and companionship.</w:t>
      </w:r>
    </w:p>
    <w:p w14:paraId="19E4C39F" w14:textId="610267E2" w:rsidR="007D135D" w:rsidRDefault="007D135D">
      <w:pPr>
        <w:rPr>
          <w:rFonts w:ascii="Sitka Text" w:hAnsi="Sitka Text"/>
          <w:sz w:val="20"/>
          <w:szCs w:val="20"/>
        </w:rPr>
      </w:pPr>
      <w:r>
        <w:rPr>
          <w:rFonts w:ascii="Sitka Text" w:hAnsi="Sitka Text"/>
          <w:sz w:val="20"/>
          <w:szCs w:val="20"/>
        </w:rPr>
        <w:t xml:space="preserve">The origins of coffee are traced back into antiquity to the Ethiopian highlands where African natives chewed whole beans for their stimulating effect. </w:t>
      </w:r>
      <w:r w:rsidR="0084635A">
        <w:rPr>
          <w:rFonts w:ascii="Sitka Text" w:hAnsi="Sitka Text"/>
          <w:sz w:val="20"/>
          <w:szCs w:val="20"/>
        </w:rPr>
        <w:t xml:space="preserve"> Coffee-drinking first appeared in Yemen in southern Arabia around 1470.  </w:t>
      </w:r>
      <w:r w:rsidR="008C4DAA">
        <w:rPr>
          <w:rFonts w:ascii="Sitka Text" w:hAnsi="Sitka Text"/>
          <w:sz w:val="20"/>
          <w:szCs w:val="20"/>
        </w:rPr>
        <w:t>By the late 15</w:t>
      </w:r>
      <w:r w:rsidR="008C4DAA" w:rsidRPr="008C4DAA">
        <w:rPr>
          <w:rFonts w:ascii="Sitka Text" w:hAnsi="Sitka Text"/>
          <w:sz w:val="20"/>
          <w:szCs w:val="20"/>
          <w:vertAlign w:val="superscript"/>
        </w:rPr>
        <w:t>th</w:t>
      </w:r>
      <w:r w:rsidR="008C4DAA">
        <w:rPr>
          <w:rFonts w:ascii="Sitka Text" w:hAnsi="Sitka Text"/>
          <w:sz w:val="20"/>
          <w:szCs w:val="20"/>
        </w:rPr>
        <w:t xml:space="preserve"> century, the coffee habit had spread to the Arabian cities of Medina and Mecca.</w:t>
      </w:r>
      <w:r w:rsidR="005E6F2B">
        <w:rPr>
          <w:rFonts w:ascii="Sitka Text" w:hAnsi="Sitka Text"/>
          <w:sz w:val="20"/>
          <w:szCs w:val="20"/>
        </w:rPr>
        <w:t xml:space="preserve">  By the early 16</w:t>
      </w:r>
      <w:r w:rsidR="005E6F2B" w:rsidRPr="005E6F2B">
        <w:rPr>
          <w:rFonts w:ascii="Sitka Text" w:hAnsi="Sitka Text"/>
          <w:sz w:val="20"/>
          <w:szCs w:val="20"/>
          <w:vertAlign w:val="superscript"/>
        </w:rPr>
        <w:t>th</w:t>
      </w:r>
      <w:r w:rsidR="005E6F2B">
        <w:rPr>
          <w:rFonts w:ascii="Sitka Text" w:hAnsi="Sitka Text"/>
          <w:sz w:val="20"/>
          <w:szCs w:val="20"/>
        </w:rPr>
        <w:t xml:space="preserve"> century its use was commonplace in Cairo where it spread from Egypt to Istanbul and the heart of the Ottoman Empire by mid-century.</w:t>
      </w:r>
      <w:r w:rsidR="00883E4B">
        <w:rPr>
          <w:rFonts w:ascii="Sitka Text" w:hAnsi="Sitka Text"/>
          <w:sz w:val="20"/>
          <w:szCs w:val="20"/>
        </w:rPr>
        <w:t xml:space="preserve">   Coffee and tea were the only beverages with energizing and mood-elevating properties whose use spread beyond local areas of cultivation prior to European colonial expansion.</w:t>
      </w:r>
    </w:p>
    <w:p w14:paraId="34582198" w14:textId="2237E43A" w:rsidR="00F122DC" w:rsidRDefault="00F122DC">
      <w:pPr>
        <w:rPr>
          <w:rFonts w:ascii="Sitka Text" w:hAnsi="Sitka Text"/>
          <w:sz w:val="20"/>
          <w:szCs w:val="20"/>
        </w:rPr>
      </w:pPr>
      <w:r>
        <w:rPr>
          <w:rFonts w:ascii="Sitka Text" w:hAnsi="Sitka Text"/>
          <w:sz w:val="20"/>
          <w:szCs w:val="20"/>
        </w:rPr>
        <w:t>Merchants exported coffee to southeastern Europe and coffee drinking was in general use in Venice by the 1640s.  Coffee drinking caught hold in greater Europe between 1650 and 1700 but it could not have evolved into a commonplace practice without European colonization of its indigenous areas of cultivation with the ensuing organization of its production and distribution.</w:t>
      </w:r>
      <w:r w:rsidR="00D435C8">
        <w:rPr>
          <w:rFonts w:ascii="Sitka Text" w:hAnsi="Sitka Text"/>
          <w:sz w:val="20"/>
          <w:szCs w:val="20"/>
        </w:rPr>
        <w:t xml:space="preserve">  In time, Europeans and their colonial descendants enlarged the production and market for plants, drugs and spirits in regions under their control.</w:t>
      </w:r>
      <w:r w:rsidR="00BF33B1">
        <w:rPr>
          <w:rFonts w:ascii="Sitka Text" w:hAnsi="Sitka Text"/>
          <w:sz w:val="20"/>
          <w:szCs w:val="20"/>
        </w:rPr>
        <w:t xml:space="preserve">  European interests repeatedly foiled local producers’ attempts to maintain control over indigenous crops of global importance. </w:t>
      </w:r>
      <w:r w:rsidR="000F2429">
        <w:rPr>
          <w:rFonts w:ascii="Sitka Text" w:hAnsi="Sitka Text"/>
          <w:sz w:val="20"/>
          <w:szCs w:val="20"/>
        </w:rPr>
        <w:t xml:space="preserve"> European coffee consumption rose rapidly in the 18</w:t>
      </w:r>
      <w:r w:rsidR="000F2429" w:rsidRPr="000F2429">
        <w:rPr>
          <w:rFonts w:ascii="Sitka Text" w:hAnsi="Sitka Text"/>
          <w:sz w:val="20"/>
          <w:szCs w:val="20"/>
          <w:vertAlign w:val="superscript"/>
        </w:rPr>
        <w:t>th</w:t>
      </w:r>
      <w:r w:rsidR="000F2429">
        <w:rPr>
          <w:rFonts w:ascii="Sitka Text" w:hAnsi="Sitka Text"/>
          <w:sz w:val="20"/>
          <w:szCs w:val="20"/>
        </w:rPr>
        <w:t xml:space="preserve"> century, its growth surpassing that of the population by 50 percent.  </w:t>
      </w:r>
      <w:r w:rsidR="008E7603">
        <w:rPr>
          <w:rFonts w:ascii="Sitka Text" w:hAnsi="Sitka Text"/>
          <w:sz w:val="20"/>
          <w:szCs w:val="20"/>
        </w:rPr>
        <w:t>Falling prices, as well as the democratization of its use among all social classes, encouraged the demand for coffee.</w:t>
      </w:r>
      <w:r w:rsidR="009066DB">
        <w:rPr>
          <w:rFonts w:ascii="Sitka Text" w:hAnsi="Sitka Text"/>
          <w:sz w:val="20"/>
          <w:szCs w:val="20"/>
        </w:rPr>
        <w:t xml:space="preserve">  Profit-driven Europeans made coffee into a globally valuable crop and worldwide drink.</w:t>
      </w:r>
    </w:p>
    <w:p w14:paraId="553B4F06" w14:textId="5B28D149" w:rsidR="0074184B" w:rsidRDefault="0074184B">
      <w:pPr>
        <w:rPr>
          <w:rFonts w:ascii="Sitka Text" w:hAnsi="Sitka Text"/>
          <w:sz w:val="20"/>
          <w:szCs w:val="20"/>
        </w:rPr>
      </w:pPr>
      <w:r>
        <w:rPr>
          <w:rFonts w:ascii="Sitka Text" w:hAnsi="Sitka Text"/>
          <w:sz w:val="20"/>
          <w:szCs w:val="20"/>
        </w:rPr>
        <w:t>As in Islamic countries, public houses soon became the center of European coffee consumption</w:t>
      </w:r>
      <w:r w:rsidR="001A61F2">
        <w:rPr>
          <w:rFonts w:ascii="Sitka Text" w:hAnsi="Sitka Text"/>
          <w:sz w:val="20"/>
          <w:szCs w:val="20"/>
        </w:rPr>
        <w:t xml:space="preserve"> and enjoyment.  Coffee-drinking gained a reputation for stimulating both thought and intelligent conversation.  </w:t>
      </w:r>
      <w:r w:rsidR="000F2C0C">
        <w:rPr>
          <w:rFonts w:ascii="Sitka Text" w:hAnsi="Sitka Text"/>
          <w:sz w:val="20"/>
          <w:szCs w:val="20"/>
        </w:rPr>
        <w:t xml:space="preserve">“Coffeehouses” soon developed into centers for male conviviality, gossip, intrigue, business, creative thinking and places where one could go to learn from notable academics and political figures of the day.  </w:t>
      </w:r>
      <w:r w:rsidR="00CE1AB2">
        <w:rPr>
          <w:rFonts w:ascii="Sitka Text" w:hAnsi="Sitka Text"/>
          <w:sz w:val="20"/>
          <w:szCs w:val="20"/>
        </w:rPr>
        <w:t>English authorities, suspicious of revolutionary ideas and political foment outlawed coffeehouses; but the ban was brief and their growth resumed rapidly thereafter.</w:t>
      </w:r>
      <w:r w:rsidR="007409D2">
        <w:rPr>
          <w:rFonts w:ascii="Sitka Text" w:hAnsi="Sitka Text"/>
          <w:sz w:val="20"/>
          <w:szCs w:val="20"/>
        </w:rPr>
        <w:t xml:space="preserve">  Many coffeehouses doubled as drug emporiums.  Alcohol was denied in Middle eastern coffeehouses but many Islamic patrons indulged in smoking like their Western counterparts.</w:t>
      </w:r>
    </w:p>
    <w:p w14:paraId="47F1BF3A" w14:textId="349E3783" w:rsidR="00AA55A1" w:rsidRDefault="00AA55A1">
      <w:pPr>
        <w:rPr>
          <w:rFonts w:ascii="Sitka Text" w:hAnsi="Sitka Text"/>
          <w:sz w:val="20"/>
          <w:szCs w:val="20"/>
        </w:rPr>
      </w:pPr>
      <w:r>
        <w:rPr>
          <w:rFonts w:ascii="Sitka Text" w:hAnsi="Sitka Text"/>
          <w:sz w:val="20"/>
          <w:szCs w:val="20"/>
        </w:rPr>
        <w:t xml:space="preserve">Coffee and America grew up together.  Although tea was the caffeinated drink that predominated early on in the American Colonies, the implementation by the British of high taxes on the importation of tea to the Colonies in the 1760s prompted the political protest that was symbolized s forcefully at the Boston Tea party.  </w:t>
      </w:r>
      <w:r w:rsidR="00541BE8">
        <w:rPr>
          <w:rFonts w:ascii="Sitka Text" w:hAnsi="Sitka Text"/>
          <w:sz w:val="20"/>
          <w:szCs w:val="20"/>
        </w:rPr>
        <w:t xml:space="preserve">In the 1770s, tea became associated with British tyranny and a </w:t>
      </w:r>
      <w:r w:rsidR="00541BE8">
        <w:rPr>
          <w:rFonts w:ascii="Sitka Text" w:hAnsi="Sitka Text"/>
          <w:sz w:val="20"/>
          <w:szCs w:val="20"/>
        </w:rPr>
        <w:lastRenderedPageBreak/>
        <w:t xml:space="preserve">target for vandalism and boycott in Colonial America. </w:t>
      </w:r>
      <w:r w:rsidR="007F1127">
        <w:rPr>
          <w:rFonts w:ascii="Sitka Text" w:hAnsi="Sitka Text"/>
          <w:sz w:val="20"/>
          <w:szCs w:val="20"/>
        </w:rPr>
        <w:t xml:space="preserve"> Coffee-drinking became patriotic, the caffeinated beverage of choice.</w:t>
      </w:r>
    </w:p>
    <w:p w14:paraId="34C46F16" w14:textId="01508FE9" w:rsidR="005810F5" w:rsidRDefault="005112AB">
      <w:pPr>
        <w:rPr>
          <w:rFonts w:ascii="Sitka Text" w:hAnsi="Sitka Text"/>
          <w:sz w:val="20"/>
          <w:szCs w:val="20"/>
        </w:rPr>
      </w:pPr>
      <w:r>
        <w:rPr>
          <w:rFonts w:ascii="Sitka Text" w:hAnsi="Sitka Text"/>
          <w:sz w:val="20"/>
          <w:szCs w:val="20"/>
        </w:rPr>
        <w:t xml:space="preserve">This true story is somewhat incomplete in explaining the origins of coffee-drinking popularity with Americans in that it omits the cost factor.  More significant over the long haul than political unrest was America’s closeness to the coffee plantations of the Caribbean and Latin America and the traditional low or no tariff duties on coffee.  </w:t>
      </w:r>
      <w:r w:rsidR="00BB03F4">
        <w:rPr>
          <w:rFonts w:ascii="Sitka Text" w:hAnsi="Sitka Text"/>
          <w:sz w:val="20"/>
          <w:szCs w:val="20"/>
        </w:rPr>
        <w:t>Declining prices perked American coffee consumption especially after 1820 when slave-grown Brazilian coffee flooded the American market.</w:t>
      </w:r>
      <w:r w:rsidR="00673264">
        <w:rPr>
          <w:rFonts w:ascii="Sitka Text" w:hAnsi="Sitka Text"/>
          <w:sz w:val="20"/>
          <w:szCs w:val="20"/>
        </w:rPr>
        <w:t xml:space="preserve">  Historically, caffeine derived from coffee has been cheaper than from any other source.  </w:t>
      </w:r>
      <w:r w:rsidR="00A31852">
        <w:rPr>
          <w:rFonts w:ascii="Sitka Text" w:hAnsi="Sitka Text"/>
          <w:sz w:val="20"/>
          <w:szCs w:val="20"/>
        </w:rPr>
        <w:t>Coffee remained inexpensive for Americans throughout the 20</w:t>
      </w:r>
      <w:r w:rsidR="00A31852" w:rsidRPr="00A31852">
        <w:rPr>
          <w:rFonts w:ascii="Sitka Text" w:hAnsi="Sitka Text"/>
          <w:sz w:val="20"/>
          <w:szCs w:val="20"/>
          <w:vertAlign w:val="superscript"/>
        </w:rPr>
        <w:t>th</w:t>
      </w:r>
      <w:r w:rsidR="00A31852">
        <w:rPr>
          <w:rFonts w:ascii="Sitka Text" w:hAnsi="Sitka Text"/>
          <w:sz w:val="20"/>
          <w:szCs w:val="20"/>
        </w:rPr>
        <w:t xml:space="preserve"> century.  In the 1970s, it took a typical U.S. worker just one</w:t>
      </w:r>
      <w:r w:rsidR="00840599">
        <w:rPr>
          <w:rFonts w:ascii="Sitka Text" w:hAnsi="Sitka Text"/>
          <w:sz w:val="20"/>
          <w:szCs w:val="20"/>
        </w:rPr>
        <w:t>-</w:t>
      </w:r>
      <w:r w:rsidR="00A31852">
        <w:rPr>
          <w:rFonts w:ascii="Sitka Text" w:hAnsi="Sitka Text"/>
          <w:sz w:val="20"/>
          <w:szCs w:val="20"/>
        </w:rPr>
        <w:t xml:space="preserve">half minute to earn </w:t>
      </w:r>
      <w:r w:rsidR="00C86665">
        <w:rPr>
          <w:rFonts w:ascii="Sitka Text" w:hAnsi="Sitka Text"/>
          <w:sz w:val="20"/>
          <w:szCs w:val="20"/>
        </w:rPr>
        <w:t>enough to pay for a hot cup of home-brewed coffee----less time than it would take to drink it.</w:t>
      </w:r>
    </w:p>
    <w:p w14:paraId="7E20E3EC" w14:textId="1A3C35EA" w:rsidR="00840599" w:rsidRDefault="00840599">
      <w:pPr>
        <w:rPr>
          <w:rFonts w:ascii="Sitka Text" w:hAnsi="Sitka Text"/>
          <w:sz w:val="20"/>
          <w:szCs w:val="20"/>
        </w:rPr>
      </w:pPr>
      <w:r>
        <w:rPr>
          <w:rFonts w:ascii="Sitka Text" w:hAnsi="Sitka Text"/>
          <w:sz w:val="20"/>
          <w:szCs w:val="20"/>
        </w:rPr>
        <w:t>When psychoactive drugs are readily available, heavily marketed at cheap rates, they become explosively popular especially if they also are habit-forming.  The repeated use of caffeine changes the natural chemistry of the human brain so it becomes dependent.  Abrupt stoppage often causes unpleasant withdrawal symptoms that include usually headache, irritability and lethargy.</w:t>
      </w:r>
      <w:r w:rsidR="00D020EC">
        <w:rPr>
          <w:rFonts w:ascii="Sitka Text" w:hAnsi="Sitka Text"/>
          <w:sz w:val="20"/>
          <w:szCs w:val="20"/>
        </w:rPr>
        <w:t xml:space="preserve">  Having been enticed by coffee’s ability to make one feel good, many drinkers are trapped to continue use by the fear of feeling bad.  Mild tolerance develops with the consistent use of caffeine, but most coffee drinkers can offset the diminished effect by increasing intake by 2 to 3 times.</w:t>
      </w:r>
      <w:r w:rsidR="008E6CB1">
        <w:rPr>
          <w:rFonts w:ascii="Sitka Text" w:hAnsi="Sitka Text"/>
          <w:sz w:val="20"/>
          <w:szCs w:val="20"/>
        </w:rPr>
        <w:t xml:space="preserve">  Relishing its pleasant effects and continued drinking is not addiction.  Addiction is the repetitive, compulsive use of a chemical despite negative consequences to the user.  </w:t>
      </w:r>
      <w:r w:rsidR="006F6582">
        <w:rPr>
          <w:rFonts w:ascii="Sitka Text" w:hAnsi="Sitka Text"/>
          <w:sz w:val="20"/>
          <w:szCs w:val="20"/>
        </w:rPr>
        <w:t>The headache one may experience when one forgoes their morning coffee is a sign of withdrawal and physical dependence, not addiction.  Reduce caffeine use gradually to avoid withdrawal symptoms.</w:t>
      </w:r>
      <w:r w:rsidR="009D0317">
        <w:rPr>
          <w:rFonts w:ascii="Sitka Text" w:hAnsi="Sitka Text"/>
          <w:sz w:val="20"/>
          <w:szCs w:val="20"/>
        </w:rPr>
        <w:t xml:space="preserve">  Caffeine, when used in moderate amounts, is generally safe in healthy persons.  The undesirable adverse effects at higher dosages are gastric upset, jitteriness and insomnia.  The elderly </w:t>
      </w:r>
      <w:r w:rsidR="00F174E1">
        <w:rPr>
          <w:rFonts w:ascii="Sitka Text" w:hAnsi="Sitka Text"/>
          <w:sz w:val="20"/>
          <w:szCs w:val="20"/>
        </w:rPr>
        <w:t>may</w:t>
      </w:r>
      <w:r w:rsidR="009D0317">
        <w:rPr>
          <w:rFonts w:ascii="Sitka Text" w:hAnsi="Sitka Text"/>
          <w:sz w:val="20"/>
          <w:szCs w:val="20"/>
        </w:rPr>
        <w:t xml:space="preserve"> have sleeplessness and should restrict its use in the late afternoon and evening hours.</w:t>
      </w:r>
      <w:r w:rsidR="00F174E1">
        <w:rPr>
          <w:rFonts w:ascii="Sitka Text" w:hAnsi="Sitka Text"/>
          <w:sz w:val="20"/>
          <w:szCs w:val="20"/>
        </w:rPr>
        <w:t xml:space="preserve">  It can increase urination and promote stomach acid reflux into the esophagus.</w:t>
      </w:r>
      <w:r w:rsidR="00567911">
        <w:rPr>
          <w:rFonts w:ascii="Sitka Text" w:hAnsi="Sitka Text"/>
          <w:sz w:val="20"/>
          <w:szCs w:val="20"/>
        </w:rPr>
        <w:t xml:space="preserve">  In the susceptible it can increase panic attacks, anxiety and augments the normal stress response of the body.</w:t>
      </w:r>
      <w:r w:rsidR="0017387D">
        <w:rPr>
          <w:rFonts w:ascii="Sitka Text" w:hAnsi="Sitka Text"/>
          <w:sz w:val="20"/>
          <w:szCs w:val="20"/>
        </w:rPr>
        <w:t xml:space="preserve">  Hypertensive patients should have just two cups of coffee per day.  </w:t>
      </w:r>
      <w:r w:rsidR="00666CF9">
        <w:rPr>
          <w:rFonts w:ascii="Sitka Text" w:hAnsi="Sitka Text"/>
          <w:sz w:val="20"/>
          <w:szCs w:val="20"/>
        </w:rPr>
        <w:t xml:space="preserve">Caffeine can lower rates of conception and very high use in expectant mothers can increase miscarriages and lower newborn birth weights.  </w:t>
      </w:r>
      <w:r w:rsidR="00DB614F">
        <w:rPr>
          <w:rFonts w:ascii="Sitka Text" w:hAnsi="Sitka Text"/>
          <w:sz w:val="20"/>
          <w:szCs w:val="20"/>
        </w:rPr>
        <w:t xml:space="preserve">No link exists between it and birth defects. </w:t>
      </w:r>
    </w:p>
    <w:p w14:paraId="12ED0D47" w14:textId="75C19F77" w:rsidR="00E67B5B" w:rsidRDefault="00E67B5B">
      <w:pPr>
        <w:rPr>
          <w:rFonts w:ascii="Sitka Text" w:hAnsi="Sitka Text"/>
          <w:sz w:val="20"/>
          <w:szCs w:val="20"/>
        </w:rPr>
      </w:pPr>
      <w:r>
        <w:rPr>
          <w:rFonts w:ascii="Sitka Text" w:hAnsi="Sitka Text"/>
          <w:sz w:val="20"/>
          <w:szCs w:val="20"/>
        </w:rPr>
        <w:t>The morning cup of coffee</w:t>
      </w:r>
      <w:r w:rsidR="00576997">
        <w:rPr>
          <w:rFonts w:ascii="Sitka Text" w:hAnsi="Sitka Text"/>
          <w:sz w:val="20"/>
          <w:szCs w:val="20"/>
        </w:rPr>
        <w:t xml:space="preserve"> has minimal effect on a healthy heart.  Up to four cups of strong coffee is moderate consumption [500 mg caffeine] does not pose a risk for heart complications.</w:t>
      </w:r>
      <w:r w:rsidR="006650A8">
        <w:rPr>
          <w:rFonts w:ascii="Sitka Text" w:hAnsi="Sitka Text"/>
          <w:sz w:val="20"/>
          <w:szCs w:val="20"/>
        </w:rPr>
        <w:t xml:space="preserve">  In heavy drinkers, although controversial, </w:t>
      </w:r>
      <w:r w:rsidR="00D32CE5">
        <w:rPr>
          <w:rFonts w:ascii="Sitka Text" w:hAnsi="Sitka Text"/>
          <w:sz w:val="20"/>
          <w:szCs w:val="20"/>
        </w:rPr>
        <w:t xml:space="preserve">it may increase the risk of heart attack in patients with other significant risk factors like smoking, obesity and a family history of heart disease.  In post-menopausal women, above 300 milligrams a day it may increase calcium excretion and hasten bone loss if calcium supplements are not taken.  </w:t>
      </w:r>
    </w:p>
    <w:p w14:paraId="200FA16D" w14:textId="64A4B0CA" w:rsidR="00CB714D" w:rsidRDefault="00CB714D">
      <w:pPr>
        <w:rPr>
          <w:rFonts w:ascii="Sitka Text" w:hAnsi="Sitka Text"/>
          <w:sz w:val="20"/>
          <w:szCs w:val="20"/>
        </w:rPr>
      </w:pPr>
      <w:r>
        <w:rPr>
          <w:rFonts w:ascii="Sitka Text" w:hAnsi="Sitka Text"/>
          <w:sz w:val="20"/>
          <w:szCs w:val="20"/>
        </w:rPr>
        <w:t xml:space="preserve">Nonetheless, despite such limitations, caffeine imbibed wisely, can add pleasure to healthy living including easing the burdens of those who are ill or diseased.  It is a drug that appeals to those who like the energized feeling of power through its effects on body and mind.  </w:t>
      </w:r>
      <w:r w:rsidR="008C02CD">
        <w:rPr>
          <w:rFonts w:ascii="Sitka Text" w:hAnsi="Sitka Text"/>
          <w:sz w:val="20"/>
          <w:szCs w:val="20"/>
        </w:rPr>
        <w:t xml:space="preserve">It awakens us to the demands of a hectic day and facilitates our confidence in interactions in social and business arenas that make modern living </w:t>
      </w:r>
      <w:r w:rsidR="000F69AE">
        <w:rPr>
          <w:rFonts w:ascii="Sitka Text" w:hAnsi="Sitka Text"/>
          <w:sz w:val="20"/>
          <w:szCs w:val="20"/>
        </w:rPr>
        <w:t xml:space="preserve">more </w:t>
      </w:r>
      <w:r w:rsidR="008C02CD">
        <w:rPr>
          <w:rFonts w:ascii="Sitka Text" w:hAnsi="Sitka Text"/>
          <w:sz w:val="20"/>
          <w:szCs w:val="20"/>
        </w:rPr>
        <w:t xml:space="preserve">fulfilling.  </w:t>
      </w:r>
    </w:p>
    <w:p w14:paraId="4A535FF3" w14:textId="7B94D520" w:rsidR="008C02CD" w:rsidRDefault="008C02CD">
      <w:pPr>
        <w:rPr>
          <w:rFonts w:ascii="Sitka Text" w:hAnsi="Sitka Text"/>
          <w:sz w:val="20"/>
          <w:szCs w:val="20"/>
        </w:rPr>
      </w:pPr>
    </w:p>
    <w:p w14:paraId="17C12364" w14:textId="457906AD" w:rsidR="008C02CD" w:rsidRDefault="008C02CD">
      <w:pPr>
        <w:rPr>
          <w:rFonts w:ascii="Sitka Text" w:hAnsi="Sitka Text"/>
          <w:sz w:val="20"/>
          <w:szCs w:val="20"/>
        </w:rPr>
      </w:pPr>
      <w:r>
        <w:rPr>
          <w:rFonts w:ascii="Sitka Text" w:hAnsi="Sitka Text"/>
          <w:sz w:val="20"/>
          <w:szCs w:val="20"/>
        </w:rPr>
        <w:t xml:space="preserve">By Robert A. Saritelli </w:t>
      </w:r>
      <w:r w:rsidR="00681D9D">
        <w:rPr>
          <w:rFonts w:ascii="Sitka Text" w:hAnsi="Sitka Text"/>
          <w:sz w:val="20"/>
          <w:szCs w:val="20"/>
        </w:rPr>
        <w:tab/>
      </w:r>
      <w:r w:rsidR="00681D9D">
        <w:rPr>
          <w:rFonts w:ascii="Sitka Text" w:hAnsi="Sitka Text"/>
          <w:sz w:val="20"/>
          <w:szCs w:val="20"/>
        </w:rPr>
        <w:tab/>
      </w:r>
      <w:r w:rsidR="00681D9D">
        <w:rPr>
          <w:rFonts w:ascii="Sitka Text" w:hAnsi="Sitka Text"/>
          <w:sz w:val="20"/>
          <w:szCs w:val="20"/>
        </w:rPr>
        <w:tab/>
      </w:r>
      <w:r w:rsidR="00681D9D">
        <w:rPr>
          <w:rFonts w:ascii="Sitka Text" w:hAnsi="Sitka Text"/>
          <w:sz w:val="20"/>
          <w:szCs w:val="20"/>
        </w:rPr>
        <w:tab/>
      </w:r>
      <w:r>
        <w:rPr>
          <w:rFonts w:ascii="Sitka Text" w:hAnsi="Sitka Text"/>
          <w:sz w:val="20"/>
          <w:szCs w:val="20"/>
        </w:rPr>
        <w:t xml:space="preserve"> 04/15/2020</w:t>
      </w:r>
      <w:r w:rsidR="00681D9D">
        <w:rPr>
          <w:rFonts w:ascii="Sitka Text" w:hAnsi="Sitka Text"/>
          <w:sz w:val="20"/>
          <w:szCs w:val="20"/>
        </w:rPr>
        <w:t xml:space="preserve"> revised</w:t>
      </w:r>
    </w:p>
    <w:p w14:paraId="55F96B05" w14:textId="77777777" w:rsidR="008C02CD" w:rsidRPr="00C71449" w:rsidRDefault="008C02CD">
      <w:pPr>
        <w:rPr>
          <w:rFonts w:ascii="Sitka Text" w:hAnsi="Sitka Text"/>
          <w:sz w:val="20"/>
          <w:szCs w:val="20"/>
        </w:rPr>
      </w:pPr>
    </w:p>
    <w:sectPr w:rsidR="008C02CD" w:rsidRPr="00C7144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tka Text">
    <w:panose1 w:val="02000505000000020004"/>
    <w:charset w:val="00"/>
    <w:family w:val="auto"/>
    <w:pitch w:val="variable"/>
    <w:sig w:usb0="A00002EF" w:usb1="4000204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1449"/>
    <w:rsid w:val="000448B4"/>
    <w:rsid w:val="000A2080"/>
    <w:rsid w:val="000F2429"/>
    <w:rsid w:val="000F2C0C"/>
    <w:rsid w:val="000F69AE"/>
    <w:rsid w:val="0017387D"/>
    <w:rsid w:val="001A61F2"/>
    <w:rsid w:val="002D32C7"/>
    <w:rsid w:val="004947B7"/>
    <w:rsid w:val="005112AB"/>
    <w:rsid w:val="00541BE8"/>
    <w:rsid w:val="00567911"/>
    <w:rsid w:val="00576997"/>
    <w:rsid w:val="005810F5"/>
    <w:rsid w:val="005E6F2B"/>
    <w:rsid w:val="006650A8"/>
    <w:rsid w:val="00666CF9"/>
    <w:rsid w:val="00673264"/>
    <w:rsid w:val="00681D9D"/>
    <w:rsid w:val="006F6582"/>
    <w:rsid w:val="007409D2"/>
    <w:rsid w:val="0074184B"/>
    <w:rsid w:val="00787232"/>
    <w:rsid w:val="007D135D"/>
    <w:rsid w:val="007F1127"/>
    <w:rsid w:val="00840599"/>
    <w:rsid w:val="0084635A"/>
    <w:rsid w:val="00883E4B"/>
    <w:rsid w:val="008C02CD"/>
    <w:rsid w:val="008C4DAA"/>
    <w:rsid w:val="008E6CB1"/>
    <w:rsid w:val="008E7603"/>
    <w:rsid w:val="009066DB"/>
    <w:rsid w:val="009D0317"/>
    <w:rsid w:val="00A31852"/>
    <w:rsid w:val="00A93A04"/>
    <w:rsid w:val="00AA55A1"/>
    <w:rsid w:val="00BB03F4"/>
    <w:rsid w:val="00BF33B1"/>
    <w:rsid w:val="00C71449"/>
    <w:rsid w:val="00C86665"/>
    <w:rsid w:val="00CB714D"/>
    <w:rsid w:val="00CE1AB2"/>
    <w:rsid w:val="00D020EC"/>
    <w:rsid w:val="00D32CE5"/>
    <w:rsid w:val="00D435C8"/>
    <w:rsid w:val="00D67AFD"/>
    <w:rsid w:val="00D80B5D"/>
    <w:rsid w:val="00DB614F"/>
    <w:rsid w:val="00E35149"/>
    <w:rsid w:val="00E67B5B"/>
    <w:rsid w:val="00F122DC"/>
    <w:rsid w:val="00F174E1"/>
    <w:rsid w:val="00FE32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41A4B0"/>
  <w15:chartTrackingRefBased/>
  <w15:docId w15:val="{C77DBE75-5089-45DE-AAAA-5C51A0C59D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115</TotalTime>
  <Pages>3</Pages>
  <Words>1126</Words>
  <Characters>6419</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53</cp:revision>
  <dcterms:created xsi:type="dcterms:W3CDTF">2020-04-14T09:47:00Z</dcterms:created>
  <dcterms:modified xsi:type="dcterms:W3CDTF">2020-04-15T10:28:00Z</dcterms:modified>
</cp:coreProperties>
</file>