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044134" w14:textId="0FB4DB7E" w:rsidR="002E0BEC" w:rsidRPr="002E0BEC" w:rsidRDefault="002E0BEC" w:rsidP="00B70EBC">
      <w:pPr>
        <w:ind w:firstLine="720"/>
        <w:rPr>
          <w:sz w:val="40"/>
          <w:szCs w:val="40"/>
        </w:rPr>
      </w:pPr>
      <w:r w:rsidRPr="002E0BEC">
        <w:rPr>
          <w:sz w:val="40"/>
          <w:szCs w:val="40"/>
        </w:rPr>
        <w:t xml:space="preserve">Sherlock Holmes Infamous Fall </w:t>
      </w:r>
      <w:r w:rsidR="00CA1AC8">
        <w:rPr>
          <w:sz w:val="40"/>
          <w:szCs w:val="40"/>
        </w:rPr>
        <w:t>f</w:t>
      </w:r>
      <w:r w:rsidRPr="002E0BEC">
        <w:rPr>
          <w:sz w:val="40"/>
          <w:szCs w:val="40"/>
        </w:rPr>
        <w:t xml:space="preserve">rom </w:t>
      </w:r>
      <w:r>
        <w:rPr>
          <w:sz w:val="40"/>
          <w:szCs w:val="40"/>
        </w:rPr>
        <w:t xml:space="preserve">The </w:t>
      </w:r>
      <w:r w:rsidRPr="002E0BEC">
        <w:rPr>
          <w:sz w:val="40"/>
          <w:szCs w:val="40"/>
        </w:rPr>
        <w:t xml:space="preserve">Dazzling Heights </w:t>
      </w:r>
      <w:r w:rsidR="00CA1AC8">
        <w:rPr>
          <w:sz w:val="40"/>
          <w:szCs w:val="40"/>
        </w:rPr>
        <w:t>o</w:t>
      </w:r>
      <w:bookmarkStart w:id="0" w:name="_GoBack"/>
      <w:bookmarkEnd w:id="0"/>
      <w:r>
        <w:rPr>
          <w:sz w:val="40"/>
          <w:szCs w:val="40"/>
        </w:rPr>
        <w:t xml:space="preserve">f Reichenbach </w:t>
      </w:r>
      <w:r w:rsidRPr="002E0BEC">
        <w:rPr>
          <w:sz w:val="40"/>
          <w:szCs w:val="40"/>
        </w:rPr>
        <w:t>Contrasted To The Perilous Falls of Mundane Older Life!</w:t>
      </w:r>
    </w:p>
    <w:p w14:paraId="5D4E1437" w14:textId="77777777" w:rsidR="002E0BEC" w:rsidRDefault="002E0BEC" w:rsidP="00B70EBC">
      <w:pPr>
        <w:ind w:firstLine="720"/>
      </w:pPr>
    </w:p>
    <w:p w14:paraId="306DD0EA" w14:textId="77777777" w:rsidR="002E0BEC" w:rsidRDefault="002E0BEC" w:rsidP="00B70EBC">
      <w:pPr>
        <w:ind w:firstLine="720"/>
      </w:pPr>
    </w:p>
    <w:p w14:paraId="4EABB451" w14:textId="0746566A" w:rsidR="00B70EBC" w:rsidRDefault="00B70EBC" w:rsidP="00B70EBC">
      <w:pPr>
        <w:ind w:firstLine="720"/>
      </w:pPr>
      <w:r>
        <w:t>Arthur wanted him gone!  He was tired of him, weary of his name and he felt that Holmes was taking his mind from better things.  Arthur Conan Doyle wanted to concentrate on more serious writings.  On November 11</w:t>
      </w:r>
      <w:r>
        <w:rPr>
          <w:vertAlign w:val="superscript"/>
        </w:rPr>
        <w:t>th</w:t>
      </w:r>
      <w:r>
        <w:t xml:space="preserve">, 1891 the author was able to report to his mother that he had finished all but the last of the additional six detective adventures that were commissioned by the </w:t>
      </w:r>
      <w:r>
        <w:rPr>
          <w:i/>
        </w:rPr>
        <w:t xml:space="preserve">Strand </w:t>
      </w:r>
      <w:r>
        <w:t>M</w:t>
      </w:r>
      <w:r>
        <w:rPr>
          <w:i/>
        </w:rPr>
        <w:t>agazine</w:t>
      </w:r>
      <w:r>
        <w:t>.    “‘I think,” Conan Doyle added casually, ‘of slaying Holmes in the last and winding him up for good.’”  His mother protested, and her rage persuaded her son not to do it.  So</w:t>
      </w:r>
      <w:r>
        <w:t>,</w:t>
      </w:r>
      <w:r>
        <w:t xml:space="preserve"> Conan Doyle in writing “The Copper Beeches” spared the life-at least temporarily-of his most famous character, and actually based its story line on a suggestion of his mother. </w:t>
      </w:r>
    </w:p>
    <w:p w14:paraId="2C31574D" w14:textId="77777777" w:rsidR="00B70EBC" w:rsidRDefault="00B70EBC" w:rsidP="00B70EBC">
      <w:pPr>
        <w:ind w:firstLine="720"/>
      </w:pPr>
    </w:p>
    <w:p w14:paraId="7BEEF092" w14:textId="77777777" w:rsidR="00B70EBC" w:rsidRDefault="00B70EBC" w:rsidP="00B70EBC">
      <w:pPr>
        <w:ind w:firstLine="720"/>
      </w:pPr>
      <w:r>
        <w:t xml:space="preserve">The editors of the </w:t>
      </w:r>
      <w:r>
        <w:rPr>
          <w:i/>
        </w:rPr>
        <w:t>Strand</w:t>
      </w:r>
      <w:r>
        <w:t xml:space="preserve"> magazine wanted more tales. In February 1892, Conan Doyle wrote to his mother that he had reluctantly offered the </w:t>
      </w:r>
      <w:r>
        <w:rPr>
          <w:i/>
        </w:rPr>
        <w:t>Strand</w:t>
      </w:r>
      <w:r>
        <w:t xml:space="preserve"> to do 12 more for the price of one thousand pounds ($5000).  He admitted that he was hopeful that they would not take it.  In 1892, this was a very large fee but the London magazine agreed to pay it.  “Silver Blaze,” the first of the new series appeared in the December 1892 issue.</w:t>
      </w:r>
    </w:p>
    <w:p w14:paraId="18901BCF" w14:textId="77777777" w:rsidR="00B70EBC" w:rsidRDefault="00B70EBC" w:rsidP="00B70EBC">
      <w:pPr>
        <w:ind w:firstLine="720"/>
      </w:pPr>
    </w:p>
    <w:p w14:paraId="6B8796F5" w14:textId="77777777" w:rsidR="00B70EBC" w:rsidRDefault="00B70EBC" w:rsidP="00B70EBC">
      <w:pPr>
        <w:ind w:firstLine="720"/>
      </w:pPr>
      <w:r>
        <w:t>Early in 1893, Conan Doyle took a short holiday in visiting Switzerland with his wife. In the Swiss Alps, they visited the spectacular falls of Reichenbach.  With its energy and wonder, the plunging cascades of falling water were described by Arthur Conan Doyle as a “terrible place” that would be a “worthy tomb for Sherlock.”  He wryly added that his plans would likely bury his bank account along with Holmes.</w:t>
      </w:r>
    </w:p>
    <w:p w14:paraId="4BB72F23" w14:textId="77777777" w:rsidR="00B70EBC" w:rsidRDefault="00B70EBC" w:rsidP="00B70EBC">
      <w:pPr>
        <w:ind w:firstLine="720"/>
      </w:pPr>
    </w:p>
    <w:p w14:paraId="4D982E8D" w14:textId="77777777" w:rsidR="00B70EBC" w:rsidRDefault="00B70EBC" w:rsidP="00B70EBC">
      <w:pPr>
        <w:ind w:firstLine="720"/>
      </w:pPr>
      <w:r>
        <w:t xml:space="preserve">After returning home, Arthur wrote to his mother again, saying that he was half-finished with the last Holmes’s story wishfully entitled “The Final Problem.”  In this last adventure, Sherlock Holmes is reported by Dr. John Watson to have perished after a cliff-side struggle with the most notorious of villains, the crime boss Professor Moriarty.  It was chronicled that there was little doubt that they had “reeled over” the edge perhaps locked in each other’s arms where they fell downward into the “dreadful cauldron of swirling water and seething foam.”   A short time later, the author wrote an entry in his diary succinctly denoting that he had “killed Holmes."  </w:t>
      </w:r>
    </w:p>
    <w:p w14:paraId="623EB315" w14:textId="77777777" w:rsidR="00B70EBC" w:rsidRDefault="00B70EBC" w:rsidP="00B70EBC">
      <w:pPr>
        <w:ind w:firstLine="720"/>
      </w:pPr>
    </w:p>
    <w:p w14:paraId="1A6920FF" w14:textId="77777777" w:rsidR="00B70EBC" w:rsidRDefault="00B70EBC" w:rsidP="00B70EBC">
      <w:pPr>
        <w:pStyle w:val="BodyTextIndent"/>
        <w:ind w:firstLine="810"/>
        <w:rPr>
          <w:sz w:val="20"/>
        </w:rPr>
      </w:pPr>
      <w:r>
        <w:rPr>
          <w:sz w:val="20"/>
        </w:rPr>
        <w:t xml:space="preserve">Sherlock Holmes, the fictional detective created by Conan Doyle, was the world’s first consulting detective.  He possessed a keen sense of observation, an astonishing degree of deductive powers, athleticism, and intellect.  Operating from his apartment in London at 221 B Baker Street that he shared with his physician friend and biographer, Dr. John Watson, he ardently labored to solve the most interesting crimes of his day.  In successfully doing so, Sherlock Holmes entered the realm of literary immortality.   A truth which Sherlock’s creator badly underestimated.  </w:t>
      </w:r>
    </w:p>
    <w:p w14:paraId="4E238D7C" w14:textId="77777777" w:rsidR="00B70EBC" w:rsidRDefault="00B70EBC" w:rsidP="00B70EBC">
      <w:pPr>
        <w:ind w:firstLine="720"/>
      </w:pPr>
    </w:p>
    <w:p w14:paraId="44F7A663" w14:textId="77777777" w:rsidR="00B70EBC" w:rsidRDefault="00B70EBC" w:rsidP="00B70EBC">
      <w:pPr>
        <w:ind w:firstLine="720"/>
      </w:pPr>
      <w:r>
        <w:t xml:space="preserve">Sherlock Holmes is dead?  The readers of the </w:t>
      </w:r>
      <w:r>
        <w:rPr>
          <w:i/>
        </w:rPr>
        <w:t xml:space="preserve">Strand Magazine </w:t>
      </w:r>
      <w:r>
        <w:t xml:space="preserve">along with those of </w:t>
      </w:r>
      <w:r>
        <w:rPr>
          <w:i/>
        </w:rPr>
        <w:t>McClure’s Magazine</w:t>
      </w:r>
      <w:r>
        <w:t xml:space="preserve"> in America were shocked.  Many fans wept, cried out in anger, and serious men went to work wearing mourning bands.  Arthur Conan Doyle was besieged by demands that he bring Holmes back!  Back from the dead.  Editors cajoled him, readers begged, literary agents made him anxious, while publishers attempted to bribe him and a few people actually threatened him.   But the author stood firm.  Conan Doyle resisted for 8 years, then in 1901 he wrote a </w:t>
      </w:r>
      <w:proofErr w:type="spellStart"/>
      <w:r>
        <w:t>Holme’s</w:t>
      </w:r>
      <w:proofErr w:type="spellEnd"/>
      <w:r>
        <w:t xml:space="preserve"> novel, </w:t>
      </w:r>
      <w:r>
        <w:rPr>
          <w:i/>
        </w:rPr>
        <w:t>The Hound of the Baskervilles</w:t>
      </w:r>
      <w:r>
        <w:t xml:space="preserve">.  It was a reminiscence that took place prior to the fateful fall in Switzerland and not a resurrection of the detective.   The </w:t>
      </w:r>
      <w:r>
        <w:rPr>
          <w:i/>
        </w:rPr>
        <w:t>Strand</w:t>
      </w:r>
      <w:r>
        <w:t xml:space="preserve"> could not print it fast enough selling 30,000 copies an installment.</w:t>
      </w:r>
    </w:p>
    <w:p w14:paraId="6BB703B9" w14:textId="77777777" w:rsidR="00B70EBC" w:rsidRDefault="00B70EBC" w:rsidP="00B70EBC">
      <w:pPr>
        <w:ind w:firstLine="720"/>
      </w:pPr>
    </w:p>
    <w:p w14:paraId="6716AF4A" w14:textId="77777777" w:rsidR="00B70EBC" w:rsidRDefault="00B70EBC" w:rsidP="00B70EBC">
      <w:pPr>
        <w:ind w:firstLine="720"/>
      </w:pPr>
      <w:r>
        <w:t xml:space="preserve">In October 1903, Conan Doyle finally relented.  Holmes reappeared in London, admitting to a startled Dr. Watson, that he had faked his own disappearance and death in order to mislead his criminal enemies.  The contrivance and the 13 stories that comprised the new series, “The Return of Sherlock Holmes” while appreciated received a mixed reception.  For as Doyle admitted himself the public sentiment was expressed concisely when he quoted a fan as saying to him, “when Holmes fell over that </w:t>
      </w:r>
      <w:proofErr w:type="gramStart"/>
      <w:r>
        <w:t>cliff</w:t>
      </w:r>
      <w:proofErr w:type="gramEnd"/>
      <w:r>
        <w:t xml:space="preserve"> he may not have killed himself, but he was never quite the same man afterwards.”</w:t>
      </w:r>
    </w:p>
    <w:p w14:paraId="6C4F970D" w14:textId="77777777" w:rsidR="00B70EBC" w:rsidRDefault="00B70EBC" w:rsidP="00B70EBC">
      <w:pPr>
        <w:ind w:firstLine="720"/>
      </w:pPr>
    </w:p>
    <w:p w14:paraId="4462C083" w14:textId="77777777" w:rsidR="00B70EBC" w:rsidRDefault="00B70EBC" w:rsidP="00B70EBC">
      <w:r>
        <w:lastRenderedPageBreak/>
        <w:tab/>
        <w:t>The intense public dismay concerning the death of a popular fictional character at the end of the 19</w:t>
      </w:r>
      <w:r>
        <w:rPr>
          <w:vertAlign w:val="superscript"/>
        </w:rPr>
        <w:t>th</w:t>
      </w:r>
      <w:r>
        <w:t xml:space="preserve"> century does not correlate well with the realities of today’s public reaction concerning the plight of fall victims.  Most people are unaware that the injuries due to falls, especially in the elderly, are significant.  If every victim fell to a spectacular end like Sherlock Holmes the public would be spellbound in its focus to solve the problem.   Life rarely imitates entertaining art, and the realities are that most falls are mundane affairs that go unnoticed even though the morbidity and mortality rates are high. </w:t>
      </w:r>
    </w:p>
    <w:p w14:paraId="1B8045EC" w14:textId="77777777" w:rsidR="00B70EBC" w:rsidRDefault="00B70EBC" w:rsidP="00B70EBC"/>
    <w:p w14:paraId="23072A87" w14:textId="77777777" w:rsidR="00B70EBC" w:rsidRDefault="00B70EBC" w:rsidP="00B70EBC">
      <w:pPr>
        <w:ind w:firstLine="720"/>
      </w:pPr>
      <w:r>
        <w:t xml:space="preserve">In the United States one out of every three adults that are 65 years or older falls each year.  Falls account for almost 90% of all fractures for that same age group.  Of all fall-related deaths </w:t>
      </w:r>
      <w:proofErr w:type="spellStart"/>
      <w:r>
        <w:t>nation wide</w:t>
      </w:r>
      <w:proofErr w:type="spellEnd"/>
      <w:r>
        <w:t>, in excess of 60% occur in those elderly over 75 years of age.  Fractures are the most serious health outcomes associated with falls.  Hip fractures cause the most debilitating health complications as well as the greatest number of deaths.  Women sustain 75-80% of all hip fractures especially after menopause when bone loss accelerates.  Hospitalization stays from hip fractures are about 2 weeks, and 50% of victims cannot return home to live independently.  By the year 2040, hip fractures in this country will exceed 500,000.</w:t>
      </w:r>
    </w:p>
    <w:p w14:paraId="64F754EF" w14:textId="77777777" w:rsidR="00B70EBC" w:rsidRDefault="00B70EBC" w:rsidP="00B70EBC">
      <w:pPr>
        <w:ind w:firstLine="720"/>
      </w:pPr>
    </w:p>
    <w:p w14:paraId="7F823122" w14:textId="77777777" w:rsidR="00B70EBC" w:rsidRDefault="00B70EBC" w:rsidP="00B70EBC">
      <w:pPr>
        <w:ind w:firstLine="720"/>
      </w:pPr>
      <w:r>
        <w:t xml:space="preserve">In Rhode Island, from the years 1987 to 2000, 89% of the recorded deaths from falls occurred in the 60 to 80 + year age group.  A full 80% of deaths from such injuries happened between the ages of 70 to 80+.   Factors that contribute to elderly falls include health problems that interfere with normal gait and balance, muscle weakness, diminished vision, overmedicating, and increased dementia.  For Rhode Islanders, 55% of the deaths from injuries from serious falls occur in the home.  Those victims over 70 years old comprised 78% of the total deaths from falling at home. </w:t>
      </w:r>
    </w:p>
    <w:p w14:paraId="40A3DD2A" w14:textId="77777777" w:rsidR="00B70EBC" w:rsidRDefault="00B70EBC" w:rsidP="00B70EBC">
      <w:pPr>
        <w:ind w:firstLine="720"/>
      </w:pPr>
    </w:p>
    <w:p w14:paraId="696858D1" w14:textId="77777777" w:rsidR="00B70EBC" w:rsidRDefault="00B70EBC" w:rsidP="00B70EBC">
      <w:pPr>
        <w:ind w:firstLine="720"/>
      </w:pPr>
      <w:r>
        <w:t>What can older adults do to decrease their risk of falling?   Exercise improves strength, coordination, and equilibrium.  Environmental hazards including slippery and uneven floors, poor lighting, loose scatter rugs, narrow stairway stepping, wobbly furniture, exposed electrical wires, pets under foot, and clutter to trip over, are dangers that must be corrected or minimized.  It is necessary to have handrails installed on both sides of stairs, and use non-slip mats in the bathtub and shower floors.  The physician or pharmacist should review medications of older adults often to screen for side effects or drug interactions that may contribute to falling.</w:t>
      </w:r>
    </w:p>
    <w:p w14:paraId="63242B7B" w14:textId="77777777" w:rsidR="00B70EBC" w:rsidRDefault="00B70EBC" w:rsidP="00B70EBC">
      <w:pPr>
        <w:ind w:firstLine="720"/>
      </w:pPr>
    </w:p>
    <w:p w14:paraId="7DA4FA8D" w14:textId="77777777" w:rsidR="00B70EBC" w:rsidRDefault="00B70EBC" w:rsidP="00B70EBC">
      <w:pPr>
        <w:ind w:firstLine="720"/>
      </w:pPr>
      <w:r>
        <w:t xml:space="preserve">  Sherlock Holmes was never quite the same man after his fall in Switzerland.  Sir Arthur Conan Doyle’s retelling of a disappointed fan’s candid remarks in 1903 concerning the fate of the world's oldest and most famous detective sadly still hold true today for our oldest citizens in 2001.   </w:t>
      </w:r>
    </w:p>
    <w:p w14:paraId="3D2CF081" w14:textId="77777777" w:rsidR="00B70EBC" w:rsidRDefault="00B70EBC" w:rsidP="00B70EBC">
      <w:pPr>
        <w:ind w:firstLine="720"/>
      </w:pPr>
    </w:p>
    <w:p w14:paraId="00135351" w14:textId="33705017" w:rsidR="00B70EBC" w:rsidRDefault="00B70EBC" w:rsidP="00B70EBC">
      <w:pPr>
        <w:ind w:left="1440"/>
        <w:rPr>
          <w:sz w:val="18"/>
        </w:rPr>
      </w:pPr>
      <w:r>
        <w:tab/>
      </w:r>
      <w:r>
        <w:tab/>
      </w:r>
      <w:r>
        <w:tab/>
      </w:r>
      <w:r>
        <w:tab/>
        <w:t>-From Author’s own writings-</w:t>
      </w:r>
      <w:r>
        <w:rPr>
          <w:sz w:val="18"/>
        </w:rPr>
        <w:t>8/21</w:t>
      </w:r>
      <w:r w:rsidR="00CA1AC8">
        <w:rPr>
          <w:sz w:val="18"/>
        </w:rPr>
        <w:t>20</w:t>
      </w:r>
      <w:r>
        <w:rPr>
          <w:sz w:val="18"/>
        </w:rPr>
        <w:t>/01</w:t>
      </w:r>
    </w:p>
    <w:p w14:paraId="007004B9" w14:textId="77777777" w:rsidR="00B70EBC" w:rsidRDefault="00B70EBC" w:rsidP="00B70EBC"/>
    <w:p w14:paraId="6471ECD2" w14:textId="77777777" w:rsidR="00B70EBC" w:rsidRDefault="00B70EBC" w:rsidP="00B70EBC">
      <w:pPr>
        <w:ind w:left="1440"/>
      </w:pPr>
      <w:r>
        <w:t xml:space="preserve">References:  William S. Barring-Gould, The Annotated Sherlock Holmes by Sir Arthur Conan Doyle. Volume 1.  </w:t>
      </w:r>
      <w:proofErr w:type="spellStart"/>
      <w:r>
        <w:t>Clrakson</w:t>
      </w:r>
      <w:proofErr w:type="spellEnd"/>
      <w:r>
        <w:t xml:space="preserve"> N. Potter, Inc.; Publisher 1978. New York, NY</w:t>
      </w:r>
    </w:p>
    <w:p w14:paraId="019723F4" w14:textId="77777777" w:rsidR="00B70EBC" w:rsidRDefault="00B70EBC" w:rsidP="00B70EBC">
      <w:pPr>
        <w:ind w:left="1440"/>
      </w:pPr>
    </w:p>
    <w:p w14:paraId="1E4B0648" w14:textId="77777777" w:rsidR="00B70EBC" w:rsidRDefault="00B70EBC" w:rsidP="00B70EBC">
      <w:pPr>
        <w:ind w:left="1440"/>
      </w:pPr>
      <w:r>
        <w:t>Vital Statistics Report: Injuries from falls in RI from 1987-2000.  Janice Fontes, Principal System Analyst, Office of Health Statistics, RI Dept. of Health.</w:t>
      </w:r>
    </w:p>
    <w:p w14:paraId="3F3CCC4D" w14:textId="77777777" w:rsidR="00B70EBC" w:rsidRDefault="00B70EBC" w:rsidP="00B70EBC">
      <w:pPr>
        <w:ind w:left="1440"/>
      </w:pPr>
    </w:p>
    <w:p w14:paraId="1A768AA4" w14:textId="77777777" w:rsidR="00B70EBC" w:rsidRDefault="00B70EBC" w:rsidP="00B70EBC">
      <w:pPr>
        <w:ind w:left="1440"/>
      </w:pPr>
      <w:r>
        <w:t>National Center for Injury prevention &amp; Control Internet website. Falls &amp; Hip Fractures among Older Adults.</w:t>
      </w:r>
    </w:p>
    <w:p w14:paraId="50B17D82" w14:textId="77777777" w:rsidR="00B70EBC" w:rsidRDefault="00B70EBC" w:rsidP="00B70EBC">
      <w:pPr>
        <w:ind w:left="1440"/>
      </w:pPr>
    </w:p>
    <w:p w14:paraId="1F56AFCF" w14:textId="77777777" w:rsidR="00B70EBC" w:rsidRDefault="00B70EBC"/>
    <w:sectPr w:rsidR="00B70E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EBC"/>
    <w:rsid w:val="00233C59"/>
    <w:rsid w:val="002E0BEC"/>
    <w:rsid w:val="00B70EBC"/>
    <w:rsid w:val="00CA1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320C1"/>
  <w15:chartTrackingRefBased/>
  <w15:docId w15:val="{471029C3-B42C-4B85-9268-225368009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0EBC"/>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unhideWhenUsed/>
    <w:rsid w:val="00B70EBC"/>
    <w:pPr>
      <w:ind w:left="-90" w:hanging="1530"/>
      <w:jc w:val="both"/>
    </w:pPr>
    <w:rPr>
      <w:sz w:val="24"/>
    </w:rPr>
  </w:style>
  <w:style w:type="character" w:customStyle="1" w:styleId="BodyTextIndentChar">
    <w:name w:val="Body Text Indent Char"/>
    <w:basedOn w:val="DefaultParagraphFont"/>
    <w:link w:val="BodyTextIndent"/>
    <w:semiHidden/>
    <w:rsid w:val="00B70EBC"/>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7957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1152</Words>
  <Characters>6570</Characters>
  <Application>Microsoft Office Word</Application>
  <DocSecurity>0</DocSecurity>
  <Lines>54</Lines>
  <Paragraphs>15</Paragraphs>
  <ScaleCrop>false</ScaleCrop>
  <Company/>
  <LinksUpToDate>false</LinksUpToDate>
  <CharactersWithSpaces>7707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2020-04-04T15:38:00Z</dcterms:created>
  <dcterms:modified xsi:type="dcterms:W3CDTF">2020-04-04T15:38:00Z</dcterms:modified>
</cp:coreProperties>
</file>