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E9902" w14:textId="4753F254" w:rsidR="008107E3" w:rsidRPr="00A83712" w:rsidRDefault="00A83712">
      <w:pPr>
        <w:rPr>
          <w:sz w:val="44"/>
          <w:szCs w:val="44"/>
        </w:rPr>
      </w:pPr>
      <w:r>
        <w:rPr>
          <w:sz w:val="44"/>
          <w:szCs w:val="44"/>
        </w:rPr>
        <w:t xml:space="preserve">Den </w:t>
      </w:r>
      <w:proofErr w:type="spellStart"/>
      <w:r>
        <w:rPr>
          <w:sz w:val="44"/>
          <w:szCs w:val="44"/>
        </w:rPr>
        <w:t>svenska</w:t>
      </w:r>
      <w:proofErr w:type="spellEnd"/>
      <w:r>
        <w:rPr>
          <w:sz w:val="44"/>
          <w:szCs w:val="44"/>
        </w:rPr>
        <w:t xml:space="preserve"> 1700-talsbotanikern Carl von Linnés inblick i blomväxternas sexliv. </w:t>
      </w:r>
    </w:p>
    <w:p w14:paraId="1ABFA7B0" w14:textId="4181DE42" w:rsidR="00946705" w:rsidRDefault="00EC0129">
      <w:pPr>
        <w:rPr>
          <w:sz w:val="20"/>
          <w:szCs w:val="20"/>
        </w:rPr>
      </w:pPr>
      <w:r>
        <w:rPr>
          <w:sz w:val="20"/>
          <w:szCs w:val="20"/>
        </w:rPr>
        <w:t xml:space="preserve">Carl von Linné [1707-1778] var en svensk sjubarnsfar som var läkare och botaniker.  Liksom Gregor Johann Mendel, augustinermunken, som studerade korsning av ärtväxter för att upptäcka genetik, hjälpte Linnés studier av latin i medicin honom att namnge växter eftersom det var obligatoriskt att namnge alla nya växtarter fram till 2012.  Han studerade mestadels blommande växter och han författade en vetenskaplig artikel som föreslog att man skulle använda binomialnomenklatur för växter baserat på deras sexuella delar.  Vetenskaplig binomial existerade före hans artikel, men den var inte standardiserad eller allmänt använd.  Linné var duktig på att namnge växter och han förutspådde att det fanns 10 000 växtarter i världen.  Det visade sig vara långt under de 400 000 växtarter som finns idag.  Hans namngivningssystem var artificiellt kategoriserat och till skillnad från det periodiska systemet som organiserades av den ryske kemisten Dimitri Ivanovich Mendeleev och som förutspådde egenskaperna hos grundämnen som ännu inte hade upptäckts, korrelerade Linnés nomenklatur faktiskt inte alltid i grupperingar, växter som var likartade.  Grupperingarna fastställdes </w:t>
      </w:r>
      <w:r w:rsidR="00B0527E" w:rsidRPr="00B0527E">
        <w:rPr>
          <w:i/>
          <w:iCs/>
          <w:sz w:val="20"/>
          <w:szCs w:val="20"/>
        </w:rPr>
        <w:t xml:space="preserve">a priori </w:t>
      </w:r>
      <w:r w:rsidR="00BE0080">
        <w:rPr>
          <w:sz w:val="20"/>
          <w:szCs w:val="20"/>
        </w:rPr>
        <w:t xml:space="preserve">i den meningen att de upprättades utan föregående systematisk undersökning och observation.  Linné klassificerade växter huvudsakligen efter </w:t>
      </w:r>
      <w:r w:rsidR="006713D9" w:rsidRPr="002A7744">
        <w:rPr>
          <w:i/>
          <w:iCs/>
          <w:sz w:val="20"/>
          <w:szCs w:val="20"/>
        </w:rPr>
        <w:t>antalet</w:t>
      </w:r>
      <w:r w:rsidR="006713D9">
        <w:rPr>
          <w:sz w:val="20"/>
          <w:szCs w:val="20"/>
        </w:rPr>
        <w:t xml:space="preserve"> könsdelar i blomman.  Om man godtyckligt grupperar alla växter med rosa blommor tillsammans kommer det sannolikt att klumpa ihop växtarter som inte är besläktade annat än från färgen på deras blommor.  Grupperingarna visar inte nödvändigtvis växter som är biologiskt lika.  Senare botaniker på 1700-talet observerade och studerade växternas egenskaper innan de tilldelade dem en bestämd plats inom en liknande gruppering; Följaktligen förbättrade detta den linneanska klassificeringen och utvecklade mer naturliga system vars organisation kunde vara lärorik om vilka växter som härstammade eller utvecklades från tidigare förfäder och även förutspådde luckor som förutspådde var framtida arter som skulle upptäckas kunde ligga. </w:t>
      </w:r>
    </w:p>
    <w:p w14:paraId="70399D14" w14:textId="1D73BF94" w:rsidR="00B04202" w:rsidRDefault="00B04202">
      <w:pPr>
        <w:rPr>
          <w:sz w:val="20"/>
          <w:szCs w:val="20"/>
        </w:rPr>
      </w:pPr>
      <w:r>
        <w:rPr>
          <w:sz w:val="20"/>
          <w:szCs w:val="20"/>
        </w:rPr>
        <w:t xml:space="preserve">Under årens lopp ersatte Linné några mycket långa växtnamn med kortare, logiska, tvådelade latinska namn och hans livslånga arbete förändrade botaniken.  År 1737 publicerade han sin första upplaga av </w:t>
      </w:r>
      <w:r w:rsidR="002B1CA8" w:rsidRPr="002B1CA8">
        <w:rPr>
          <w:i/>
          <w:iCs/>
          <w:sz w:val="20"/>
          <w:szCs w:val="20"/>
        </w:rPr>
        <w:t xml:space="preserve">Systema Naturae </w:t>
      </w:r>
      <w:r w:rsidR="002B1CA8">
        <w:rPr>
          <w:sz w:val="20"/>
          <w:szCs w:val="20"/>
        </w:rPr>
        <w:t>med finansiering från kollegor som var entusiastiska över hans idéer och även om det bara var tolv sidor var det ett seriöst försök som på trettio år växte till 12 upplagor på 2400 sidor som försökte namnge och klassificera alla planetens levande arter, både växter och djur, genom taxonomi.  Till denna dag har växter som först identifierades av honom eller hans studenter placerat ett stort L efter sitt släktnamn och artnamn</w:t>
      </w:r>
      <w:r w:rsidR="000D3CF4">
        <w:rPr>
          <w:sz w:val="20"/>
          <w:szCs w:val="20"/>
        </w:rPr>
        <w:t xml:space="preserve">, till exempel </w:t>
      </w:r>
      <w:r w:rsidR="000D3CF4" w:rsidRPr="000D3CF4">
        <w:rPr>
          <w:i/>
          <w:iCs/>
          <w:sz w:val="20"/>
          <w:szCs w:val="20"/>
        </w:rPr>
        <w:t>Plantago major L</w:t>
      </w:r>
      <w:r w:rsidR="000D3CF4">
        <w:rPr>
          <w:sz w:val="20"/>
          <w:szCs w:val="20"/>
        </w:rPr>
        <w:t xml:space="preserve">. </w:t>
      </w:r>
    </w:p>
    <w:p w14:paraId="065967D6" w14:textId="0A0859D0" w:rsidR="007B70F9" w:rsidRDefault="007B70F9">
      <w:pPr>
        <w:rPr>
          <w:sz w:val="20"/>
          <w:szCs w:val="20"/>
        </w:rPr>
      </w:pPr>
      <w:r>
        <w:rPr>
          <w:sz w:val="20"/>
          <w:szCs w:val="20"/>
        </w:rPr>
        <w:t>Trots nackdelarna med sitt nomenklatursystem var Linné oblyg när det gällde att organisera den vidsträckta, kaotiska naturen. Han skröt stolt om sig själv:</w:t>
      </w:r>
    </w:p>
    <w:p w14:paraId="238F8F9C" w14:textId="2D576AF1" w:rsidR="001975E3" w:rsidRPr="00535DB1" w:rsidRDefault="001975E3">
      <w:pPr>
        <w:rPr>
          <w:sz w:val="16"/>
          <w:szCs w:val="16"/>
        </w:rPr>
      </w:pPr>
      <w:r w:rsidRPr="00535DB1">
        <w:rPr>
          <w:sz w:val="16"/>
          <w:szCs w:val="16"/>
        </w:rPr>
        <w:t>"Ingen har varit en större botaniker eller zoolog. Ingen har skrivit fler böcker, mer korrekt, mer metodiskt, av egen erfarenhet.  Ingen har helt förändrat en hel vetenskap och startat en ny epok."</w:t>
      </w:r>
    </w:p>
    <w:p w14:paraId="0E3FCE23" w14:textId="53226D8C" w:rsidR="00E175A9" w:rsidRDefault="00E175A9">
      <w:pPr>
        <w:rPr>
          <w:sz w:val="20"/>
          <w:szCs w:val="20"/>
        </w:rPr>
      </w:pPr>
      <w:r>
        <w:rPr>
          <w:sz w:val="20"/>
          <w:szCs w:val="20"/>
        </w:rPr>
        <w:t xml:space="preserve">Idag används DNA för att klassificera livsformer exakt, och när DNA inte är möjligt att få tag på använder forskare likheter i insamling av fossil för att kategorisera forntida livsformer.  Kanske visste den fåfänge Linné något som undgått andra, som är mer inriktade på att identifiera liknande drag, i och med att sexuell reproduktion är nyckeln till det som Charles Darwin på 1800-talet skulle beskriva som evolutionsteori.  Och växter, i synnerhet, har strategier som lämnar avkommor som utvecklas </w:t>
      </w:r>
      <w:r w:rsidR="00AD2B29" w:rsidRPr="00AD2B29">
        <w:rPr>
          <w:i/>
          <w:iCs/>
          <w:sz w:val="20"/>
          <w:szCs w:val="20"/>
        </w:rPr>
        <w:t>sexuellt</w:t>
      </w:r>
      <w:r w:rsidR="00AD2B29">
        <w:rPr>
          <w:sz w:val="20"/>
          <w:szCs w:val="20"/>
        </w:rPr>
        <w:t xml:space="preserve"> och/eller ibland </w:t>
      </w:r>
      <w:r w:rsidR="00AD2B29" w:rsidRPr="00AD2B29">
        <w:rPr>
          <w:i/>
          <w:iCs/>
          <w:sz w:val="20"/>
          <w:szCs w:val="20"/>
        </w:rPr>
        <w:t>asexuellt.</w:t>
      </w:r>
      <w:r w:rsidR="00AD2B29">
        <w:rPr>
          <w:sz w:val="20"/>
          <w:szCs w:val="20"/>
        </w:rPr>
        <w:t xml:space="preserve">  Den senare reproduktionen ger upphov till en ny generation som är genetiskt identiska som DNA-kloner av föräldern.  Vegetativ reproduktion är en form av asexuell förökning som resulterar i en ny växt utan frön eller sporer där rötter, kvistar, stjälkar, grenar och blad kan fungera som en start för ny växtföryngring.  Vissa växter </w:t>
      </w:r>
      <w:r w:rsidR="00AD2B29">
        <w:rPr>
          <w:sz w:val="20"/>
          <w:szCs w:val="20"/>
        </w:rPr>
        <w:lastRenderedPageBreak/>
        <w:t xml:space="preserve">kan ibland producera frön utan befruktning där ägget i äggstocken utvecklas i frånvaro av pollinatörer till nya frön som bara producerar identiska växtavkommor, och detta kallas </w:t>
      </w:r>
      <w:r w:rsidR="0070414D" w:rsidRPr="0070414D">
        <w:rPr>
          <w:i/>
          <w:iCs/>
          <w:sz w:val="20"/>
          <w:szCs w:val="20"/>
        </w:rPr>
        <w:t xml:space="preserve">apomixis.  </w:t>
      </w:r>
      <w:r w:rsidR="00333F07">
        <w:rPr>
          <w:sz w:val="20"/>
          <w:szCs w:val="20"/>
        </w:rPr>
        <w:t xml:space="preserve">Apomixis möjliggör fröproduktion utan sammansmältning av könsceller, vilket undviker genetisk rekombination.  Denna strategi fungerar bra i livsmiljöer där genomet är särskilt finslipat för att anpassa sig till specifika miljöförhållanden där det beprövade fungerar bäst för överlevnad.  Vanligtvis är korspollinering och bisexuell reproduktion överlägsen eftersom de tillför variation till artens genpool.  Hanar och honor bidrar med sitt DNA som en arvsöverföring till nästa generation och ökar på så sätt livskraften för överlevnad, särskilt när allvarliga miljöförändringar inträffar. </w:t>
      </w:r>
    </w:p>
    <w:p w14:paraId="7B32C51A" w14:textId="3E332CC3" w:rsidR="00991A87" w:rsidRDefault="00991A87">
      <w:pPr>
        <w:rPr>
          <w:sz w:val="20"/>
          <w:szCs w:val="20"/>
        </w:rPr>
      </w:pPr>
      <w:r>
        <w:rPr>
          <w:sz w:val="20"/>
          <w:szCs w:val="20"/>
        </w:rPr>
        <w:t xml:space="preserve">När det finns en blomma måste blomman pollineras för att bli frukten eftersom äggstocken sväller efter befruktningen.  Kvinnliga delar av blomman är </w:t>
      </w:r>
      <w:r w:rsidRPr="00472283">
        <w:rPr>
          <w:i/>
          <w:iCs/>
          <w:sz w:val="20"/>
          <w:szCs w:val="20"/>
        </w:rPr>
        <w:t>pistillen</w:t>
      </w:r>
      <w:r>
        <w:rPr>
          <w:sz w:val="20"/>
          <w:szCs w:val="20"/>
        </w:rPr>
        <w:t xml:space="preserve">, som består av ett klibbigt pistillmärke där pollen [spermier] från manliga delar av växtblommor kan landa och en </w:t>
      </w:r>
      <w:r w:rsidR="00472283" w:rsidRPr="00AB2929">
        <w:rPr>
          <w:i/>
          <w:iCs/>
          <w:sz w:val="20"/>
          <w:szCs w:val="20"/>
        </w:rPr>
        <w:t>stil</w:t>
      </w:r>
      <w:r w:rsidR="00472283">
        <w:rPr>
          <w:sz w:val="20"/>
          <w:szCs w:val="20"/>
        </w:rPr>
        <w:t xml:space="preserve">, ett långsträckt rör som pollen färdas för att nå </w:t>
      </w:r>
      <w:r w:rsidR="009140C2" w:rsidRPr="009140C2">
        <w:rPr>
          <w:i/>
          <w:iCs/>
          <w:sz w:val="20"/>
          <w:szCs w:val="20"/>
        </w:rPr>
        <w:t xml:space="preserve">ägget </w:t>
      </w:r>
      <w:r w:rsidR="009140C2">
        <w:rPr>
          <w:sz w:val="20"/>
          <w:szCs w:val="20"/>
        </w:rPr>
        <w:t xml:space="preserve">eller det obefruktade ägget som finns i </w:t>
      </w:r>
      <w:r w:rsidR="009140C2" w:rsidRPr="009140C2">
        <w:rPr>
          <w:i/>
          <w:iCs/>
          <w:sz w:val="20"/>
          <w:szCs w:val="20"/>
        </w:rPr>
        <w:t xml:space="preserve">äggstocken.  </w:t>
      </w:r>
      <w:r w:rsidR="00E34C6B">
        <w:rPr>
          <w:sz w:val="20"/>
          <w:szCs w:val="20"/>
        </w:rPr>
        <w:t xml:space="preserve">Tänk damer skjuta rakt och ha stil! Den sexuella föreningen producerar en befruktad zygot som bildar fröet i frukten.  De manliga delarna av blomman är </w:t>
      </w:r>
      <w:r w:rsidR="00B50AAF" w:rsidRPr="00AB2929">
        <w:rPr>
          <w:i/>
          <w:iCs/>
          <w:sz w:val="20"/>
          <w:szCs w:val="20"/>
        </w:rPr>
        <w:t>ståndarknappen</w:t>
      </w:r>
      <w:r w:rsidR="00B50AAF">
        <w:rPr>
          <w:sz w:val="20"/>
          <w:szCs w:val="20"/>
        </w:rPr>
        <w:t xml:space="preserve">, där pollen produceras, och </w:t>
      </w:r>
      <w:r w:rsidR="00B50AAF" w:rsidRPr="00AB2929">
        <w:rPr>
          <w:i/>
          <w:iCs/>
          <w:sz w:val="20"/>
          <w:szCs w:val="20"/>
        </w:rPr>
        <w:t>filamentet,</w:t>
      </w:r>
      <w:r w:rsidR="00B50AAF">
        <w:rPr>
          <w:sz w:val="20"/>
          <w:szCs w:val="20"/>
        </w:rPr>
        <w:t xml:space="preserve"> som fungerar som ett stöd för ståndarknappen som sitter ovanpå den --- ståndarknappen och filamentet utgör den manliga </w:t>
      </w:r>
      <w:r w:rsidR="00B50AAF" w:rsidRPr="00AB2929">
        <w:rPr>
          <w:i/>
          <w:iCs/>
          <w:sz w:val="20"/>
          <w:szCs w:val="20"/>
        </w:rPr>
        <w:t>ståndaren</w:t>
      </w:r>
      <w:r w:rsidR="00B50AAF">
        <w:rPr>
          <w:sz w:val="20"/>
          <w:szCs w:val="20"/>
        </w:rPr>
        <w:t xml:space="preserve">.  Tänk </w:t>
      </w:r>
      <w:r w:rsidR="00B50AAF" w:rsidRPr="00B50AAF">
        <w:rPr>
          <w:b/>
          <w:bCs/>
          <w:sz w:val="20"/>
          <w:szCs w:val="20"/>
        </w:rPr>
        <w:t>män</w:t>
      </w:r>
      <w:r w:rsidR="00B50AAF">
        <w:rPr>
          <w:sz w:val="20"/>
          <w:szCs w:val="20"/>
        </w:rPr>
        <w:t xml:space="preserve"> för män!  Sex hos angiospermer eller blommande växter är komplext.  Många blommor innehåller både manliga och kvinnliga könsorgan, så beroende på art eller miljöförhållanden är vissa växter självpollinatörer, medan det hos många växter råder mekanismer som endast säkerställer korspollinering från andra inom arten. </w:t>
      </w:r>
    </w:p>
    <w:p w14:paraId="77E45A36" w14:textId="496EF929" w:rsidR="00673BF8" w:rsidRDefault="00097C43">
      <w:pPr>
        <w:rPr>
          <w:sz w:val="20"/>
          <w:szCs w:val="20"/>
        </w:rPr>
      </w:pPr>
      <w:r>
        <w:rPr>
          <w:sz w:val="20"/>
          <w:szCs w:val="20"/>
        </w:rPr>
        <w:t xml:space="preserve">En perfekt eller komplett blomma består av alla fyra blomdelarna och innehåller tillsammans både kvinnliga och manliga könsorgan: kronblad, foderblad, ståndare och pistiller.  Kompletta blommor innehåller bisexuella, hermafroditiska organ i en blomma och denna blomställning är en typ av blomning på en </w:t>
      </w:r>
      <w:r w:rsidR="006818F0" w:rsidRPr="006818F0">
        <w:rPr>
          <w:i/>
          <w:iCs/>
          <w:sz w:val="20"/>
          <w:szCs w:val="20"/>
        </w:rPr>
        <w:t>monoik</w:t>
      </w:r>
      <w:r w:rsidR="006818F0">
        <w:rPr>
          <w:sz w:val="20"/>
          <w:szCs w:val="20"/>
        </w:rPr>
        <w:t xml:space="preserve"> växt.  Fortplantningen sker precis inom den enskilda, enskilda blomman.  Många, men inte alla, bisexuella, hela blommor är självpollinerande men andra kräver korspollinering från liknande blommor från andra enskilda växter.  De flesta växter är monoika med könsorganen på olika blommor som gör att växten kan reproducera sig själv asexuellt och även sexuellt med andra växter för att förbättra artens ärftliga mångfald.  Ofullkomliga eller ofullständiga blommor saknar antingen pistillen eller ståndaren och förekommer på </w:t>
      </w:r>
      <w:r w:rsidR="006818F0" w:rsidRPr="006818F0">
        <w:rPr>
          <w:i/>
          <w:iCs/>
          <w:sz w:val="20"/>
          <w:szCs w:val="20"/>
        </w:rPr>
        <w:t xml:space="preserve">tvåbyggare </w:t>
      </w:r>
      <w:r w:rsidR="006818F0">
        <w:rPr>
          <w:sz w:val="20"/>
          <w:szCs w:val="20"/>
        </w:rPr>
        <w:t xml:space="preserve">men också på enkönade växter när blomtypen inte är en perfekt eller en komplett blomma.  Tvåbyggare har bara ofullständiga blommor som förekommer på separata växter av olika kön.  Varje enskild blomma är antingen hane eller hona med endast ståndare eller pistiller - inte kombinerade på samma blomma eller ens på samma individ som hos en enkönad växt. </w:t>
      </w:r>
    </w:p>
    <w:p w14:paraId="04409713" w14:textId="18A79BAD" w:rsidR="00466ACB" w:rsidRDefault="00DC736F">
      <w:pPr>
        <w:rPr>
          <w:sz w:val="20"/>
          <w:szCs w:val="20"/>
        </w:rPr>
      </w:pPr>
      <w:r>
        <w:rPr>
          <w:sz w:val="20"/>
          <w:szCs w:val="20"/>
        </w:rPr>
        <w:t xml:space="preserve">När en enskild växt har både separata han- och honblommor anses --- också vara en monoik växt; zucchini, squash och majs eller majs är sådana exempel, liksom vintergröna växter som tallar och cederträd.  Majs har en typisk monoik blomställning med hanblommor högt upp för att underlätta spridningen av pollen med honblommor nedanför.  Faktum är att de flesta träd är enkönade och kan sätta frö på egen hand, men utan en annan individ är fröna asexuella.  Asexuella frön är kloner av föräldern.  Vissa nötbärande blommande angiospermer är också monoika som kastanj och hasselnötter som producerar både han- och honblommor på samma träd.  Korspollinering och sexuell reproduktion förekommer också hos monoika växter för att säkerställa genetisk variation.  Ofta mognar bisexuella blommor med hermafroditiska organ vid olika tidpunkter för att säkerställa mångfald genom att endast tillåta korspollinering från närliggande växter.  Hos andra angiospermer mognar manliga och kvinnliga organ samtidigt för att förbättra självpollineringen.  I andra, som jordnötter, ärtor och penséer, öppnar sig blommorna aldrig för att garantera endast självpollinering.  Hos gymnospermer kan hanar och honor </w:t>
      </w:r>
      <w:r w:rsidR="00FB3C25" w:rsidRPr="0083313A">
        <w:rPr>
          <w:i/>
          <w:iCs/>
          <w:sz w:val="20"/>
          <w:szCs w:val="20"/>
        </w:rPr>
        <w:t xml:space="preserve"> av sporangier </w:t>
      </w:r>
      <w:r w:rsidR="00FB3C25">
        <w:rPr>
          <w:sz w:val="20"/>
          <w:szCs w:val="20"/>
        </w:rPr>
        <w:t xml:space="preserve">finnas på samma växt [monoiker] eller på separata växter [tvåbyggare]. </w:t>
      </w:r>
    </w:p>
    <w:p w14:paraId="57A081B0" w14:textId="77777777" w:rsidR="004F21C4" w:rsidRDefault="00B20DF8">
      <w:pPr>
        <w:rPr>
          <w:sz w:val="20"/>
          <w:szCs w:val="20"/>
        </w:rPr>
      </w:pPr>
      <w:r>
        <w:rPr>
          <w:sz w:val="20"/>
          <w:szCs w:val="20"/>
        </w:rPr>
        <w:lastRenderedPageBreak/>
        <w:t xml:space="preserve">Hos tvåbyggare måste det finnas enkönade blommor av båda könen för att pollinering ska kunna ske.  Enskilda plantor är uteslutande antingen hanar eller honor.  Tvåbyggare kan inte självpollinera och kan inte producera asexuella, klonala frön från apomixis! Endast cirka fem eller sex procent av alla växter är tvåbyggare.  Järnek, ginkgo biloba, ask, idegran, samt cannabis, spenat och sparris är exempel på tvåbyggares vegetation.  Frön är alltid sexuellt framställda genom att manliga och kvinnliga könsceller förenas från olika individer.  </w:t>
      </w:r>
    </w:p>
    <w:p w14:paraId="05B8A4CB" w14:textId="17D7ED0B" w:rsidR="00012CC2" w:rsidRDefault="00D60230">
      <w:pPr>
        <w:rPr>
          <w:sz w:val="20"/>
          <w:szCs w:val="20"/>
        </w:rPr>
      </w:pPr>
      <w:r w:rsidRPr="007561F1">
        <w:rPr>
          <w:sz w:val="20"/>
          <w:szCs w:val="20"/>
          <w:lang w:val="fr-FR"/>
        </w:rPr>
        <w:t xml:space="preserve">Kön och genus är förvirrande bland växter!  </w:t>
      </w:r>
      <w:r>
        <w:rPr>
          <w:sz w:val="20"/>
          <w:szCs w:val="20"/>
        </w:rPr>
        <w:t>Carl von Linné blev far till sju barn, vilket med tanke på tiden inte var otypiskt för en familj och inte heller en lätt bedrift.  Hans liv, hans utbildning, gav honom insikt i växternas värld som såg den ofta komplicerade dynamiken i växternas kön som en nyckelkomponent i deras långtgående framgång i att dominera vårt klot som en allestädes närvarande livsform och bara för det kan hans egen benägenhet att berömma sitt eget arbete förlåtas.</w:t>
      </w:r>
    </w:p>
    <w:p w14:paraId="74D3E121" w14:textId="2950D88E" w:rsidR="00A23B80" w:rsidRPr="007561F1" w:rsidRDefault="005E01BD">
      <w:pPr>
        <w:rPr>
          <w:sz w:val="20"/>
          <w:szCs w:val="20"/>
          <w:lang w:val="fr-FR"/>
        </w:rPr>
      </w:pPr>
      <w:r w:rsidRPr="007561F1">
        <w:rPr>
          <w:sz w:val="20"/>
          <w:szCs w:val="20"/>
          <w:lang w:val="fr-FR"/>
        </w:rPr>
        <w:t>P.S.</w:t>
      </w:r>
    </w:p>
    <w:p w14:paraId="4A97F31A" w14:textId="72E12BEB" w:rsidR="005E01BD" w:rsidRPr="007561F1" w:rsidRDefault="005E01BD">
      <w:pPr>
        <w:rPr>
          <w:i/>
          <w:iCs/>
          <w:sz w:val="16"/>
          <w:szCs w:val="16"/>
          <w:lang w:val="fr-FR"/>
        </w:rPr>
      </w:pPr>
      <w:r w:rsidRPr="007561F1">
        <w:rPr>
          <w:i/>
          <w:iCs/>
          <w:sz w:val="16"/>
          <w:szCs w:val="16"/>
          <w:lang w:val="fr-FR"/>
        </w:rPr>
        <w:t>En eller två, hur gör de det?</w:t>
      </w:r>
    </w:p>
    <w:p w14:paraId="4445FD4E" w14:textId="1545B012" w:rsidR="005E01BD" w:rsidRPr="007561F1" w:rsidRDefault="005E01BD">
      <w:pPr>
        <w:rPr>
          <w:i/>
          <w:iCs/>
          <w:sz w:val="16"/>
          <w:szCs w:val="16"/>
          <w:lang w:val="fr-FR"/>
        </w:rPr>
      </w:pPr>
      <w:r w:rsidRPr="007561F1">
        <w:rPr>
          <w:i/>
          <w:iCs/>
          <w:sz w:val="16"/>
          <w:szCs w:val="16"/>
          <w:lang w:val="fr-FR"/>
        </w:rPr>
        <w:t>Monoik [mono] 1 förälder = asexuell/klonalt frö, eller 2 föräldrar = bisexuellt frö från befruktad zygot för genetisk mångfald</w:t>
      </w:r>
    </w:p>
    <w:p w14:paraId="14085009" w14:textId="4C80F9E0" w:rsidR="005E01BD" w:rsidRPr="007561F1" w:rsidRDefault="005E01BD">
      <w:pPr>
        <w:rPr>
          <w:i/>
          <w:iCs/>
          <w:sz w:val="16"/>
          <w:szCs w:val="16"/>
          <w:lang w:val="fr-FR"/>
        </w:rPr>
      </w:pPr>
      <w:r w:rsidRPr="007561F1">
        <w:rPr>
          <w:i/>
          <w:iCs/>
          <w:sz w:val="16"/>
          <w:szCs w:val="16"/>
          <w:lang w:val="fr-FR"/>
        </w:rPr>
        <w:t>Tvåbyggare [di] = 2 föräldrar krävs ---endast bisexuellt frö från befruktad zygot</w:t>
      </w:r>
    </w:p>
    <w:p w14:paraId="20D29E6A" w14:textId="5FE31F2C" w:rsidR="00A23B80" w:rsidRDefault="00A23B80">
      <w:pPr>
        <w:rPr>
          <w:sz w:val="20"/>
          <w:szCs w:val="20"/>
        </w:rPr>
      </w:pPr>
      <w:r>
        <w:rPr>
          <w:sz w:val="20"/>
          <w:szCs w:val="20"/>
        </w:rPr>
        <w:t>Av R. Anthony Saritelli</w:t>
      </w:r>
      <w:r>
        <w:rPr>
          <w:sz w:val="20"/>
          <w:szCs w:val="20"/>
        </w:rPr>
        <w:tab/>
      </w:r>
      <w:r>
        <w:rPr>
          <w:sz w:val="20"/>
          <w:szCs w:val="20"/>
        </w:rPr>
        <w:tab/>
      </w:r>
      <w:r>
        <w:rPr>
          <w:sz w:val="20"/>
          <w:szCs w:val="20"/>
        </w:rPr>
        <w:tab/>
      </w:r>
      <w:r>
        <w:rPr>
          <w:sz w:val="20"/>
          <w:szCs w:val="20"/>
        </w:rPr>
        <w:tab/>
      </w:r>
      <w:r>
        <w:rPr>
          <w:sz w:val="20"/>
          <w:szCs w:val="20"/>
        </w:rPr>
        <w:tab/>
      </w:r>
      <w:r>
        <w:rPr>
          <w:sz w:val="20"/>
          <w:szCs w:val="20"/>
        </w:rPr>
        <w:tab/>
        <w:t>Den 23 juli 2025.</w:t>
      </w:r>
    </w:p>
    <w:p w14:paraId="223292C9" w14:textId="21E89AFD" w:rsidR="000A1447" w:rsidRDefault="000A1447">
      <w:pPr>
        <w:rPr>
          <w:sz w:val="20"/>
          <w:szCs w:val="20"/>
        </w:rPr>
      </w:pPr>
      <w:r>
        <w:rPr>
          <w:sz w:val="20"/>
          <w:szCs w:val="20"/>
        </w:rPr>
        <w:t>Referenser:</w:t>
      </w:r>
    </w:p>
    <w:p w14:paraId="0CD27810" w14:textId="1D468056" w:rsidR="00E655DF" w:rsidRDefault="00E655DF">
      <w:pPr>
        <w:rPr>
          <w:sz w:val="20"/>
          <w:szCs w:val="20"/>
        </w:rPr>
      </w:pPr>
      <w:r w:rsidRPr="00E655DF">
        <w:rPr>
          <w:i/>
          <w:iCs/>
          <w:sz w:val="20"/>
          <w:szCs w:val="20"/>
        </w:rPr>
        <w:t>Carl von Linné</w:t>
      </w:r>
      <w:r>
        <w:rPr>
          <w:sz w:val="20"/>
          <w:szCs w:val="20"/>
        </w:rPr>
        <w:t>. Berömda vetenskapsmän.  Famousscientists.org</w:t>
      </w:r>
    </w:p>
    <w:p w14:paraId="3F701704" w14:textId="08890D5E" w:rsidR="000A1447" w:rsidRPr="007561F1" w:rsidRDefault="00AA3525">
      <w:pPr>
        <w:rPr>
          <w:sz w:val="20"/>
          <w:szCs w:val="20"/>
          <w:lang w:val="fr-FR"/>
        </w:rPr>
      </w:pPr>
      <w:r>
        <w:rPr>
          <w:sz w:val="20"/>
          <w:szCs w:val="20"/>
        </w:rPr>
        <w:t xml:space="preserve">Catherine Kleier, fil.dr. </w:t>
      </w:r>
      <w:r w:rsidRPr="00AA3525">
        <w:rPr>
          <w:i/>
          <w:iCs/>
          <w:sz w:val="20"/>
          <w:szCs w:val="20"/>
        </w:rPr>
        <w:t xml:space="preserve">Botanikerns öga: Identifiera växterna runt omkring dig. </w:t>
      </w:r>
      <w:r w:rsidRPr="007561F1">
        <w:rPr>
          <w:sz w:val="20"/>
          <w:szCs w:val="20"/>
          <w:lang w:val="fr-FR"/>
        </w:rPr>
        <w:t>De fantastiska kurserna Plus. Chantilly, VA 2020.</w:t>
      </w:r>
    </w:p>
    <w:p w14:paraId="3CD9FA9D" w14:textId="0688C0AA" w:rsidR="009A3825" w:rsidRPr="002B1CA8" w:rsidRDefault="009A3825">
      <w:pPr>
        <w:rPr>
          <w:sz w:val="20"/>
          <w:szCs w:val="20"/>
        </w:rPr>
      </w:pPr>
      <w:r w:rsidRPr="007561F1">
        <w:rPr>
          <w:sz w:val="20"/>
          <w:szCs w:val="20"/>
          <w:lang w:val="fr-FR"/>
        </w:rPr>
        <w:t xml:space="preserve">Acosta, M.B. Biologi: </w:t>
      </w:r>
      <w:r w:rsidRPr="007561F1">
        <w:rPr>
          <w:i/>
          <w:iCs/>
          <w:sz w:val="20"/>
          <w:szCs w:val="20"/>
          <w:lang w:val="fr-FR"/>
        </w:rPr>
        <w:t>Vad är monoika växter?</w:t>
      </w:r>
      <w:r w:rsidRPr="007561F1">
        <w:rPr>
          <w:sz w:val="20"/>
          <w:szCs w:val="20"/>
          <w:lang w:val="fr-FR"/>
        </w:rPr>
        <w:t xml:space="preserve"> </w:t>
      </w:r>
      <w:r>
        <w:rPr>
          <w:sz w:val="20"/>
          <w:szCs w:val="20"/>
        </w:rPr>
        <w:t>Den dagliga ECO. Februari 2024.</w:t>
      </w:r>
    </w:p>
    <w:sectPr w:rsidR="009A3825" w:rsidRPr="002B1C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E7A"/>
    <w:rsid w:val="00012CC2"/>
    <w:rsid w:val="000439CB"/>
    <w:rsid w:val="00060B9E"/>
    <w:rsid w:val="000820E3"/>
    <w:rsid w:val="00097C43"/>
    <w:rsid w:val="000A1447"/>
    <w:rsid w:val="000A1C68"/>
    <w:rsid w:val="000B3509"/>
    <w:rsid w:val="000C7E64"/>
    <w:rsid w:val="000D3CF4"/>
    <w:rsid w:val="000F29BF"/>
    <w:rsid w:val="000F2D5F"/>
    <w:rsid w:val="0011044F"/>
    <w:rsid w:val="00163F0C"/>
    <w:rsid w:val="0017646A"/>
    <w:rsid w:val="00180AC2"/>
    <w:rsid w:val="001975E3"/>
    <w:rsid w:val="001B3518"/>
    <w:rsid w:val="001C7458"/>
    <w:rsid w:val="00214F42"/>
    <w:rsid w:val="00232332"/>
    <w:rsid w:val="00257A60"/>
    <w:rsid w:val="002A2297"/>
    <w:rsid w:val="002A4717"/>
    <w:rsid w:val="002A5C93"/>
    <w:rsid w:val="002A7744"/>
    <w:rsid w:val="002B1CA8"/>
    <w:rsid w:val="002E66BF"/>
    <w:rsid w:val="002E7D6B"/>
    <w:rsid w:val="002F4B8A"/>
    <w:rsid w:val="00331A19"/>
    <w:rsid w:val="00333F07"/>
    <w:rsid w:val="003443EA"/>
    <w:rsid w:val="00346F83"/>
    <w:rsid w:val="0036353F"/>
    <w:rsid w:val="00396798"/>
    <w:rsid w:val="003A22B7"/>
    <w:rsid w:val="003E1867"/>
    <w:rsid w:val="00437E90"/>
    <w:rsid w:val="004418F4"/>
    <w:rsid w:val="00466ACB"/>
    <w:rsid w:val="00467812"/>
    <w:rsid w:val="00472283"/>
    <w:rsid w:val="004816DF"/>
    <w:rsid w:val="00495EAE"/>
    <w:rsid w:val="004B7720"/>
    <w:rsid w:val="004D2159"/>
    <w:rsid w:val="004D6362"/>
    <w:rsid w:val="004E251D"/>
    <w:rsid w:val="004F21C4"/>
    <w:rsid w:val="004F5B1F"/>
    <w:rsid w:val="0050788B"/>
    <w:rsid w:val="00507CD6"/>
    <w:rsid w:val="00535DB1"/>
    <w:rsid w:val="0054045C"/>
    <w:rsid w:val="00552843"/>
    <w:rsid w:val="005546B3"/>
    <w:rsid w:val="00571F9D"/>
    <w:rsid w:val="00580C39"/>
    <w:rsid w:val="005B4405"/>
    <w:rsid w:val="005B4969"/>
    <w:rsid w:val="005C02F6"/>
    <w:rsid w:val="005E01BD"/>
    <w:rsid w:val="006114AC"/>
    <w:rsid w:val="006318D1"/>
    <w:rsid w:val="00641D29"/>
    <w:rsid w:val="006713D9"/>
    <w:rsid w:val="00673BF8"/>
    <w:rsid w:val="006818F0"/>
    <w:rsid w:val="006826C6"/>
    <w:rsid w:val="006B0087"/>
    <w:rsid w:val="006C6B02"/>
    <w:rsid w:val="006E03DB"/>
    <w:rsid w:val="0070414D"/>
    <w:rsid w:val="00712E70"/>
    <w:rsid w:val="007230A6"/>
    <w:rsid w:val="00742209"/>
    <w:rsid w:val="00745624"/>
    <w:rsid w:val="00750420"/>
    <w:rsid w:val="007561F1"/>
    <w:rsid w:val="00786DD8"/>
    <w:rsid w:val="007939FC"/>
    <w:rsid w:val="007A10FD"/>
    <w:rsid w:val="007A27F6"/>
    <w:rsid w:val="007A42C9"/>
    <w:rsid w:val="007B70F9"/>
    <w:rsid w:val="007D1F6A"/>
    <w:rsid w:val="007D2211"/>
    <w:rsid w:val="007E3A7F"/>
    <w:rsid w:val="007F3A63"/>
    <w:rsid w:val="007F7735"/>
    <w:rsid w:val="00804B60"/>
    <w:rsid w:val="008107E3"/>
    <w:rsid w:val="00821511"/>
    <w:rsid w:val="0083313A"/>
    <w:rsid w:val="008345F8"/>
    <w:rsid w:val="008510E2"/>
    <w:rsid w:val="00853D5F"/>
    <w:rsid w:val="008841F0"/>
    <w:rsid w:val="008C2FB4"/>
    <w:rsid w:val="00905E7A"/>
    <w:rsid w:val="009140C2"/>
    <w:rsid w:val="0091543A"/>
    <w:rsid w:val="00917AC7"/>
    <w:rsid w:val="00930393"/>
    <w:rsid w:val="00931FEE"/>
    <w:rsid w:val="00943920"/>
    <w:rsid w:val="00945AF2"/>
    <w:rsid w:val="00946705"/>
    <w:rsid w:val="00965103"/>
    <w:rsid w:val="00991A87"/>
    <w:rsid w:val="009A3825"/>
    <w:rsid w:val="009D706F"/>
    <w:rsid w:val="009E0E58"/>
    <w:rsid w:val="00A11264"/>
    <w:rsid w:val="00A23B80"/>
    <w:rsid w:val="00A25D23"/>
    <w:rsid w:val="00A311DB"/>
    <w:rsid w:val="00A83712"/>
    <w:rsid w:val="00AA3525"/>
    <w:rsid w:val="00AB2929"/>
    <w:rsid w:val="00AC498A"/>
    <w:rsid w:val="00AD2B29"/>
    <w:rsid w:val="00AD6B61"/>
    <w:rsid w:val="00B04202"/>
    <w:rsid w:val="00B0527E"/>
    <w:rsid w:val="00B13F25"/>
    <w:rsid w:val="00B2013C"/>
    <w:rsid w:val="00B20DF8"/>
    <w:rsid w:val="00B32C46"/>
    <w:rsid w:val="00B4307C"/>
    <w:rsid w:val="00B50AAF"/>
    <w:rsid w:val="00B8595B"/>
    <w:rsid w:val="00B85E22"/>
    <w:rsid w:val="00BA5852"/>
    <w:rsid w:val="00BA6D4E"/>
    <w:rsid w:val="00BB36F7"/>
    <w:rsid w:val="00BC4A5E"/>
    <w:rsid w:val="00BE0080"/>
    <w:rsid w:val="00C070DF"/>
    <w:rsid w:val="00C63481"/>
    <w:rsid w:val="00CA06A4"/>
    <w:rsid w:val="00CB28AA"/>
    <w:rsid w:val="00CD5532"/>
    <w:rsid w:val="00CE61EA"/>
    <w:rsid w:val="00D07374"/>
    <w:rsid w:val="00D134CB"/>
    <w:rsid w:val="00D25963"/>
    <w:rsid w:val="00D26AAB"/>
    <w:rsid w:val="00D3370F"/>
    <w:rsid w:val="00D474A1"/>
    <w:rsid w:val="00D50602"/>
    <w:rsid w:val="00D546D3"/>
    <w:rsid w:val="00D60230"/>
    <w:rsid w:val="00D85208"/>
    <w:rsid w:val="00D9476F"/>
    <w:rsid w:val="00DA27E4"/>
    <w:rsid w:val="00DA56A6"/>
    <w:rsid w:val="00DC3B16"/>
    <w:rsid w:val="00DC4CAA"/>
    <w:rsid w:val="00DC736F"/>
    <w:rsid w:val="00E1672D"/>
    <w:rsid w:val="00E175A9"/>
    <w:rsid w:val="00E24F97"/>
    <w:rsid w:val="00E34C6B"/>
    <w:rsid w:val="00E35DC0"/>
    <w:rsid w:val="00E37FE4"/>
    <w:rsid w:val="00E5300D"/>
    <w:rsid w:val="00E655DF"/>
    <w:rsid w:val="00EA2C2E"/>
    <w:rsid w:val="00EB32E5"/>
    <w:rsid w:val="00EC0129"/>
    <w:rsid w:val="00ED7A7A"/>
    <w:rsid w:val="00F07838"/>
    <w:rsid w:val="00F43A9D"/>
    <w:rsid w:val="00F6090A"/>
    <w:rsid w:val="00F776DE"/>
    <w:rsid w:val="00FB3C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30844"/>
  <w15:chartTrackingRefBased/>
  <w15:docId w15:val="{9D429800-EAF9-4C4D-9C61-6FF940E48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5E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5E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5E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5E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5E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5E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5E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5E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5E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5E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5E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5E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5E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5E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5E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5E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5E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5E7A"/>
    <w:rPr>
      <w:rFonts w:eastAsiaTheme="majorEastAsia" w:cstheme="majorBidi"/>
      <w:color w:val="272727" w:themeColor="text1" w:themeTint="D8"/>
    </w:rPr>
  </w:style>
  <w:style w:type="paragraph" w:styleId="Title">
    <w:name w:val="Title"/>
    <w:basedOn w:val="Normal"/>
    <w:next w:val="Normal"/>
    <w:link w:val="TitleChar"/>
    <w:uiPriority w:val="10"/>
    <w:qFormat/>
    <w:rsid w:val="00905E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5E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5E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5E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5E7A"/>
    <w:pPr>
      <w:spacing w:before="160"/>
      <w:jc w:val="center"/>
    </w:pPr>
    <w:rPr>
      <w:i/>
      <w:iCs/>
      <w:color w:val="404040" w:themeColor="text1" w:themeTint="BF"/>
    </w:rPr>
  </w:style>
  <w:style w:type="character" w:customStyle="1" w:styleId="QuoteChar">
    <w:name w:val="Quote Char"/>
    <w:basedOn w:val="DefaultParagraphFont"/>
    <w:link w:val="Quote"/>
    <w:uiPriority w:val="29"/>
    <w:rsid w:val="00905E7A"/>
    <w:rPr>
      <w:i/>
      <w:iCs/>
      <w:color w:val="404040" w:themeColor="text1" w:themeTint="BF"/>
    </w:rPr>
  </w:style>
  <w:style w:type="paragraph" w:styleId="ListParagraph">
    <w:name w:val="List Paragraph"/>
    <w:basedOn w:val="Normal"/>
    <w:uiPriority w:val="34"/>
    <w:qFormat/>
    <w:rsid w:val="00905E7A"/>
    <w:pPr>
      <w:ind w:left="720"/>
      <w:contextualSpacing/>
    </w:pPr>
  </w:style>
  <w:style w:type="character" w:styleId="IntenseEmphasis">
    <w:name w:val="Intense Emphasis"/>
    <w:basedOn w:val="DefaultParagraphFont"/>
    <w:uiPriority w:val="21"/>
    <w:qFormat/>
    <w:rsid w:val="00905E7A"/>
    <w:rPr>
      <w:i/>
      <w:iCs/>
      <w:color w:val="0F4761" w:themeColor="accent1" w:themeShade="BF"/>
    </w:rPr>
  </w:style>
  <w:style w:type="paragraph" w:styleId="IntenseQuote">
    <w:name w:val="Intense Quote"/>
    <w:basedOn w:val="Normal"/>
    <w:next w:val="Normal"/>
    <w:link w:val="IntenseQuoteChar"/>
    <w:uiPriority w:val="30"/>
    <w:qFormat/>
    <w:rsid w:val="00905E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5E7A"/>
    <w:rPr>
      <w:i/>
      <w:iCs/>
      <w:color w:val="0F4761" w:themeColor="accent1" w:themeShade="BF"/>
    </w:rPr>
  </w:style>
  <w:style w:type="character" w:styleId="IntenseReference">
    <w:name w:val="Intense Reference"/>
    <w:basedOn w:val="DefaultParagraphFont"/>
    <w:uiPriority w:val="32"/>
    <w:qFormat/>
    <w:rsid w:val="00905E7A"/>
    <w:rPr>
      <w:b/>
      <w:bCs/>
      <w:smallCaps/>
      <w:color w:val="0F4761" w:themeColor="accent1" w:themeShade="BF"/>
      <w:spacing w:val="5"/>
    </w:rPr>
  </w:style>
  <w:style w:type="character" w:styleId="PlaceholderText">
    <w:name w:val="Placeholder Text"/>
    <w:basedOn w:val="DefaultParagraphFont"/>
    <w:uiPriority w:val="99"/>
    <w:semiHidden/>
    <w:rsid w:val="007561F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3</Pages>
  <Words>1485</Words>
  <Characters>8465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2025-07-22T21:53:00Z</dcterms:created>
  <dcterms:modified xsi:type="dcterms:W3CDTF">2025-07-23T17:26:00Z</dcterms:modified>
</cp:coreProperties>
</file>